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9606"/>
      </w:tblGrid>
      <w:tr w:rsidR="00183C18" w:rsidRPr="00A574B5" w:rsidTr="00816052">
        <w:trPr>
          <w:trHeight w:val="336"/>
        </w:trPr>
        <w:tc>
          <w:tcPr>
            <w:tcW w:w="9606" w:type="dxa"/>
          </w:tcPr>
          <w:p w:rsidR="00183C18" w:rsidRPr="001C6A53" w:rsidRDefault="00183C18" w:rsidP="00183C18">
            <w:pPr>
              <w:jc w:val="center"/>
              <w:rPr>
                <w:b/>
                <w:sz w:val="22"/>
                <w:szCs w:val="22"/>
              </w:rPr>
            </w:pPr>
            <w:bookmarkStart w:id="0" w:name="_GoBack"/>
            <w:bookmarkEnd w:id="0"/>
            <w:r w:rsidRPr="001C6A53">
              <w:rPr>
                <w:b/>
                <w:sz w:val="22"/>
                <w:szCs w:val="22"/>
              </w:rPr>
              <w:t>ΟΙ ΠΕΡΙ ΦΟΡΟΛΟΓΙΑΣ ΤΟΥ ΕΙΣΟΔΗΜΑΤΟΣ ΝΟΜΟΙ ΤΟΥ 2002 ΜΕΧΡΙ (ΑΡ.3) ΤΟΥ 2018.</w:t>
            </w:r>
          </w:p>
        </w:tc>
      </w:tr>
      <w:tr w:rsidR="00183C18" w:rsidRPr="00A574B5" w:rsidTr="00816052">
        <w:trPr>
          <w:trHeight w:val="585"/>
        </w:trPr>
        <w:tc>
          <w:tcPr>
            <w:tcW w:w="9606" w:type="dxa"/>
          </w:tcPr>
          <w:p w:rsidR="00183C18" w:rsidRPr="001C6A53" w:rsidRDefault="00183C18" w:rsidP="00183C18">
            <w:pPr>
              <w:pStyle w:val="Default"/>
              <w:jc w:val="center"/>
              <w:rPr>
                <w:b/>
                <w:lang w:val="el-GR"/>
              </w:rPr>
            </w:pPr>
            <w:r w:rsidRPr="001C6A53">
              <w:rPr>
                <w:b/>
                <w:lang w:val="el-GR"/>
              </w:rPr>
              <w:t>Κανονισμοί δυνάμει του άρθρου 36Β(5)</w:t>
            </w:r>
          </w:p>
        </w:tc>
      </w:tr>
    </w:tbl>
    <w:p w:rsidR="00A77729" w:rsidRPr="00A77729" w:rsidRDefault="00A77729" w:rsidP="00A77729">
      <w:pPr>
        <w:jc w:val="center"/>
        <w:rPr>
          <w:rFonts w:cs="Arial"/>
        </w:rPr>
      </w:pPr>
    </w:p>
    <w:tbl>
      <w:tblPr>
        <w:tblW w:w="9620" w:type="dxa"/>
        <w:tblLayout w:type="fixed"/>
        <w:tblLook w:val="04A0" w:firstRow="1" w:lastRow="0" w:firstColumn="1" w:lastColumn="0" w:noHBand="0" w:noVBand="1"/>
      </w:tblPr>
      <w:tblGrid>
        <w:gridCol w:w="2093"/>
        <w:gridCol w:w="7527"/>
      </w:tblGrid>
      <w:tr w:rsidR="004E498E" w:rsidRPr="00361A5B" w:rsidTr="00020B57">
        <w:tc>
          <w:tcPr>
            <w:tcW w:w="2093" w:type="dxa"/>
          </w:tcPr>
          <w:p w:rsidR="00183C18" w:rsidRPr="001C6A53" w:rsidRDefault="00183C18" w:rsidP="00183C18">
            <w:pPr>
              <w:spacing w:line="240" w:lineRule="auto"/>
              <w:ind w:right="176"/>
              <w:jc w:val="right"/>
              <w:rPr>
                <w:rFonts w:cs="Arial"/>
                <w:sz w:val="20"/>
                <w:szCs w:val="20"/>
              </w:rPr>
            </w:pPr>
          </w:p>
          <w:p w:rsidR="00183C18" w:rsidRPr="001C6A53" w:rsidRDefault="00183C18" w:rsidP="00183C18">
            <w:pPr>
              <w:spacing w:line="240" w:lineRule="auto"/>
              <w:ind w:right="176"/>
              <w:jc w:val="right"/>
              <w:rPr>
                <w:rFonts w:cs="Arial"/>
                <w:sz w:val="20"/>
                <w:szCs w:val="20"/>
              </w:rPr>
            </w:pPr>
            <w:r w:rsidRPr="001C6A53">
              <w:rPr>
                <w:rFonts w:cs="Arial"/>
                <w:sz w:val="20"/>
                <w:szCs w:val="20"/>
              </w:rPr>
              <w:t>118(</w:t>
            </w:r>
            <w:r w:rsidRPr="001C6A53">
              <w:rPr>
                <w:rFonts w:cs="Arial"/>
                <w:sz w:val="20"/>
                <w:szCs w:val="20"/>
                <w:lang w:val="en-US"/>
              </w:rPr>
              <w:t>I</w:t>
            </w:r>
            <w:r w:rsidRPr="001C6A53">
              <w:rPr>
                <w:rFonts w:cs="Arial"/>
                <w:sz w:val="20"/>
                <w:szCs w:val="20"/>
              </w:rPr>
              <w:t>) του 2002</w:t>
            </w:r>
          </w:p>
          <w:p w:rsidR="00183C18" w:rsidRPr="001C6A53" w:rsidRDefault="00183C18" w:rsidP="00183C18">
            <w:pPr>
              <w:spacing w:line="240" w:lineRule="auto"/>
              <w:ind w:right="176"/>
              <w:jc w:val="right"/>
              <w:rPr>
                <w:rFonts w:cs="Arial"/>
                <w:sz w:val="20"/>
                <w:szCs w:val="20"/>
              </w:rPr>
            </w:pPr>
            <w:r w:rsidRPr="001C6A53">
              <w:rPr>
                <w:rFonts w:cs="Arial"/>
                <w:sz w:val="20"/>
                <w:szCs w:val="20"/>
              </w:rPr>
              <w:t>230(Ι) του 2002</w:t>
            </w:r>
          </w:p>
          <w:p w:rsidR="00183C18" w:rsidRPr="001C6A53" w:rsidRDefault="00183C18" w:rsidP="00183C18">
            <w:pPr>
              <w:spacing w:line="240" w:lineRule="auto"/>
              <w:ind w:right="176"/>
              <w:jc w:val="right"/>
              <w:rPr>
                <w:rFonts w:cs="Arial"/>
                <w:sz w:val="20"/>
                <w:szCs w:val="20"/>
              </w:rPr>
            </w:pPr>
            <w:r w:rsidRPr="001C6A53">
              <w:rPr>
                <w:rFonts w:cs="Arial"/>
                <w:sz w:val="20"/>
                <w:szCs w:val="20"/>
              </w:rPr>
              <w:t>162(Ι) του 2003</w:t>
            </w:r>
          </w:p>
          <w:p w:rsidR="00183C18" w:rsidRPr="001C6A53" w:rsidRDefault="00183C18" w:rsidP="00183C18">
            <w:pPr>
              <w:spacing w:line="240" w:lineRule="auto"/>
              <w:ind w:right="176"/>
              <w:jc w:val="right"/>
              <w:rPr>
                <w:rFonts w:cs="Arial"/>
                <w:sz w:val="20"/>
                <w:szCs w:val="20"/>
              </w:rPr>
            </w:pPr>
            <w:r w:rsidRPr="001C6A53">
              <w:rPr>
                <w:rFonts w:cs="Arial"/>
                <w:sz w:val="20"/>
                <w:szCs w:val="20"/>
              </w:rPr>
              <w:t>195(Ι) του 2004</w:t>
            </w:r>
          </w:p>
          <w:p w:rsidR="00183C18" w:rsidRPr="001C6A53" w:rsidRDefault="00183C18" w:rsidP="00183C18">
            <w:pPr>
              <w:spacing w:line="240" w:lineRule="auto"/>
              <w:ind w:right="176"/>
              <w:jc w:val="right"/>
              <w:rPr>
                <w:rFonts w:cs="Arial"/>
                <w:sz w:val="20"/>
                <w:szCs w:val="20"/>
              </w:rPr>
            </w:pPr>
            <w:r w:rsidRPr="001C6A53">
              <w:rPr>
                <w:rFonts w:cs="Arial"/>
                <w:sz w:val="20"/>
                <w:szCs w:val="20"/>
              </w:rPr>
              <w:t>92(Ι) του 2005</w:t>
            </w:r>
          </w:p>
          <w:p w:rsidR="00183C18" w:rsidRPr="001C6A53" w:rsidRDefault="00183C18" w:rsidP="00183C18">
            <w:pPr>
              <w:spacing w:line="240" w:lineRule="auto"/>
              <w:ind w:right="176"/>
              <w:jc w:val="right"/>
              <w:rPr>
                <w:rFonts w:cs="Arial"/>
                <w:sz w:val="20"/>
                <w:szCs w:val="20"/>
              </w:rPr>
            </w:pPr>
            <w:r w:rsidRPr="001C6A53">
              <w:rPr>
                <w:rFonts w:cs="Arial"/>
                <w:sz w:val="20"/>
                <w:szCs w:val="20"/>
              </w:rPr>
              <w:t>113(Ι) του 2006</w:t>
            </w:r>
          </w:p>
          <w:p w:rsidR="00183C18" w:rsidRPr="001C6A53" w:rsidRDefault="00183C18" w:rsidP="00183C18">
            <w:pPr>
              <w:spacing w:line="240" w:lineRule="auto"/>
              <w:ind w:right="176"/>
              <w:jc w:val="right"/>
              <w:rPr>
                <w:rFonts w:cs="Arial"/>
                <w:sz w:val="20"/>
                <w:szCs w:val="20"/>
              </w:rPr>
            </w:pPr>
            <w:r w:rsidRPr="001C6A53">
              <w:rPr>
                <w:rFonts w:cs="Arial"/>
                <w:sz w:val="20"/>
                <w:szCs w:val="20"/>
              </w:rPr>
              <w:t>80(Ι) του 2007</w:t>
            </w:r>
          </w:p>
          <w:p w:rsidR="00183C18" w:rsidRPr="001C6A53" w:rsidRDefault="00183C18" w:rsidP="00183C18">
            <w:pPr>
              <w:spacing w:line="240" w:lineRule="auto"/>
              <w:ind w:right="176"/>
              <w:jc w:val="right"/>
              <w:rPr>
                <w:rFonts w:cs="Arial"/>
                <w:sz w:val="20"/>
                <w:szCs w:val="20"/>
              </w:rPr>
            </w:pPr>
            <w:r w:rsidRPr="001C6A53">
              <w:rPr>
                <w:rFonts w:cs="Arial"/>
                <w:sz w:val="20"/>
                <w:szCs w:val="20"/>
              </w:rPr>
              <w:t>138(Ι) του 2007</w:t>
            </w:r>
          </w:p>
          <w:p w:rsidR="00183C18" w:rsidRPr="001C6A53" w:rsidRDefault="00183C18" w:rsidP="00183C18">
            <w:pPr>
              <w:spacing w:line="240" w:lineRule="auto"/>
              <w:ind w:right="176"/>
              <w:jc w:val="right"/>
              <w:rPr>
                <w:rFonts w:cs="Arial"/>
                <w:sz w:val="20"/>
                <w:szCs w:val="20"/>
              </w:rPr>
            </w:pPr>
            <w:r w:rsidRPr="001C6A53">
              <w:rPr>
                <w:rFonts w:cs="Arial"/>
                <w:sz w:val="20"/>
                <w:szCs w:val="20"/>
              </w:rPr>
              <w:t>32(</w:t>
            </w:r>
            <w:r w:rsidRPr="001C6A53">
              <w:rPr>
                <w:rFonts w:cs="Arial"/>
                <w:sz w:val="20"/>
                <w:szCs w:val="20"/>
                <w:lang w:val="en-US"/>
              </w:rPr>
              <w:t>I</w:t>
            </w:r>
            <w:r w:rsidRPr="001C6A53">
              <w:rPr>
                <w:rFonts w:cs="Arial"/>
                <w:sz w:val="20"/>
                <w:szCs w:val="20"/>
              </w:rPr>
              <w:t>) του 2009</w:t>
            </w:r>
          </w:p>
          <w:p w:rsidR="00183C18" w:rsidRPr="001C6A53" w:rsidRDefault="00183C18" w:rsidP="00183C18">
            <w:pPr>
              <w:spacing w:line="240" w:lineRule="auto"/>
              <w:ind w:right="176"/>
              <w:jc w:val="right"/>
              <w:rPr>
                <w:rFonts w:cs="Arial"/>
                <w:sz w:val="20"/>
                <w:szCs w:val="20"/>
              </w:rPr>
            </w:pPr>
            <w:r w:rsidRPr="001C6A53">
              <w:rPr>
                <w:rFonts w:cs="Arial"/>
                <w:sz w:val="20"/>
                <w:szCs w:val="20"/>
              </w:rPr>
              <w:t>45(Ι) του 2009</w:t>
            </w:r>
          </w:p>
          <w:p w:rsidR="00183C18" w:rsidRPr="001C6A53" w:rsidRDefault="00183C18" w:rsidP="00183C18">
            <w:pPr>
              <w:spacing w:line="240" w:lineRule="auto"/>
              <w:ind w:right="176"/>
              <w:jc w:val="right"/>
              <w:rPr>
                <w:rFonts w:cs="Arial"/>
                <w:sz w:val="20"/>
                <w:szCs w:val="20"/>
              </w:rPr>
            </w:pPr>
            <w:r w:rsidRPr="001C6A53">
              <w:rPr>
                <w:rFonts w:cs="Arial"/>
                <w:sz w:val="20"/>
                <w:szCs w:val="20"/>
              </w:rPr>
              <w:t>74(Ι) του 2009</w:t>
            </w:r>
          </w:p>
          <w:p w:rsidR="00183C18" w:rsidRPr="001C6A53" w:rsidRDefault="00183C18" w:rsidP="00183C18">
            <w:pPr>
              <w:spacing w:line="240" w:lineRule="auto"/>
              <w:ind w:right="176"/>
              <w:jc w:val="right"/>
              <w:rPr>
                <w:rFonts w:cs="Arial"/>
                <w:sz w:val="20"/>
                <w:szCs w:val="20"/>
              </w:rPr>
            </w:pPr>
            <w:r w:rsidRPr="001C6A53">
              <w:rPr>
                <w:rFonts w:cs="Arial"/>
                <w:sz w:val="20"/>
                <w:szCs w:val="20"/>
              </w:rPr>
              <w:t>110(Ι) του 2009</w:t>
            </w:r>
          </w:p>
          <w:p w:rsidR="00183C18" w:rsidRPr="001C6A53" w:rsidRDefault="00183C18" w:rsidP="00183C18">
            <w:pPr>
              <w:spacing w:line="240" w:lineRule="auto"/>
              <w:ind w:right="176"/>
              <w:jc w:val="right"/>
              <w:rPr>
                <w:rFonts w:cs="Arial"/>
                <w:sz w:val="20"/>
                <w:szCs w:val="20"/>
              </w:rPr>
            </w:pPr>
            <w:r w:rsidRPr="001C6A53">
              <w:rPr>
                <w:rFonts w:cs="Arial"/>
                <w:sz w:val="20"/>
                <w:szCs w:val="20"/>
              </w:rPr>
              <w:t>41(Ι) του 2010</w:t>
            </w:r>
          </w:p>
          <w:p w:rsidR="00183C18" w:rsidRPr="001C6A53" w:rsidRDefault="00183C18" w:rsidP="00183C18">
            <w:pPr>
              <w:spacing w:line="240" w:lineRule="auto"/>
              <w:ind w:right="176"/>
              <w:jc w:val="right"/>
              <w:rPr>
                <w:rFonts w:cs="Arial"/>
                <w:sz w:val="20"/>
                <w:szCs w:val="20"/>
              </w:rPr>
            </w:pPr>
            <w:r w:rsidRPr="001C6A53">
              <w:rPr>
                <w:rFonts w:cs="Arial"/>
                <w:sz w:val="20"/>
                <w:szCs w:val="20"/>
              </w:rPr>
              <w:t>133(Ι) του 2010</w:t>
            </w:r>
          </w:p>
          <w:p w:rsidR="00183C18" w:rsidRPr="001C6A53" w:rsidRDefault="00183C18" w:rsidP="00183C18">
            <w:pPr>
              <w:spacing w:line="240" w:lineRule="auto"/>
              <w:ind w:right="176"/>
              <w:jc w:val="right"/>
              <w:rPr>
                <w:rFonts w:cs="Arial"/>
                <w:sz w:val="20"/>
                <w:szCs w:val="20"/>
              </w:rPr>
            </w:pPr>
            <w:r w:rsidRPr="001C6A53">
              <w:rPr>
                <w:rFonts w:cs="Arial"/>
                <w:sz w:val="20"/>
                <w:szCs w:val="20"/>
              </w:rPr>
              <w:t>116(Ι) του 2011</w:t>
            </w:r>
          </w:p>
          <w:p w:rsidR="00183C18" w:rsidRPr="001C6A53" w:rsidRDefault="00183C18" w:rsidP="00183C18">
            <w:pPr>
              <w:spacing w:line="240" w:lineRule="auto"/>
              <w:ind w:right="176"/>
              <w:jc w:val="right"/>
              <w:rPr>
                <w:rFonts w:cs="Arial"/>
                <w:sz w:val="20"/>
                <w:szCs w:val="20"/>
              </w:rPr>
            </w:pPr>
            <w:r w:rsidRPr="001C6A53">
              <w:rPr>
                <w:rFonts w:cs="Arial"/>
                <w:sz w:val="20"/>
                <w:szCs w:val="20"/>
              </w:rPr>
              <w:t>197(Ι) του 2011</w:t>
            </w:r>
          </w:p>
          <w:p w:rsidR="00183C18" w:rsidRPr="001C6A53" w:rsidRDefault="00183C18" w:rsidP="00183C18">
            <w:pPr>
              <w:spacing w:line="240" w:lineRule="auto"/>
              <w:ind w:right="176"/>
              <w:jc w:val="right"/>
              <w:rPr>
                <w:rFonts w:cs="Arial"/>
                <w:sz w:val="20"/>
                <w:szCs w:val="20"/>
              </w:rPr>
            </w:pPr>
            <w:r w:rsidRPr="001C6A53">
              <w:rPr>
                <w:rFonts w:cs="Arial"/>
                <w:sz w:val="20"/>
                <w:szCs w:val="20"/>
              </w:rPr>
              <w:t>102(Ι) του 2012</w:t>
            </w:r>
          </w:p>
          <w:p w:rsidR="00183C18" w:rsidRPr="001C6A53" w:rsidRDefault="00183C18" w:rsidP="00183C18">
            <w:pPr>
              <w:spacing w:line="240" w:lineRule="auto"/>
              <w:ind w:right="176"/>
              <w:jc w:val="right"/>
              <w:rPr>
                <w:rFonts w:cs="Arial"/>
                <w:sz w:val="20"/>
                <w:szCs w:val="20"/>
              </w:rPr>
            </w:pPr>
            <w:r w:rsidRPr="001C6A53">
              <w:rPr>
                <w:rFonts w:cs="Arial"/>
                <w:sz w:val="20"/>
                <w:szCs w:val="20"/>
              </w:rPr>
              <w:t>188(Ι) του 2012</w:t>
            </w:r>
          </w:p>
          <w:p w:rsidR="00183C18" w:rsidRPr="001C6A53" w:rsidRDefault="00183C18" w:rsidP="00183C18">
            <w:pPr>
              <w:spacing w:line="240" w:lineRule="auto"/>
              <w:ind w:right="176"/>
              <w:jc w:val="right"/>
              <w:rPr>
                <w:rFonts w:cs="Arial"/>
                <w:sz w:val="20"/>
                <w:szCs w:val="20"/>
              </w:rPr>
            </w:pPr>
            <w:r w:rsidRPr="001C6A53">
              <w:rPr>
                <w:rFonts w:cs="Arial"/>
                <w:sz w:val="20"/>
                <w:szCs w:val="20"/>
              </w:rPr>
              <w:t>19(Ι) του 2013</w:t>
            </w:r>
          </w:p>
          <w:p w:rsidR="00183C18" w:rsidRPr="001C6A53" w:rsidRDefault="00183C18" w:rsidP="00183C18">
            <w:pPr>
              <w:spacing w:line="240" w:lineRule="auto"/>
              <w:ind w:right="176"/>
              <w:jc w:val="right"/>
              <w:rPr>
                <w:rFonts w:cs="Arial"/>
                <w:sz w:val="20"/>
                <w:szCs w:val="20"/>
              </w:rPr>
            </w:pPr>
            <w:r w:rsidRPr="001C6A53">
              <w:rPr>
                <w:rFonts w:cs="Arial"/>
                <w:sz w:val="20"/>
                <w:szCs w:val="20"/>
              </w:rPr>
              <w:t>26(Ι) του 2013</w:t>
            </w:r>
          </w:p>
          <w:p w:rsidR="00183C18" w:rsidRPr="001C6A53" w:rsidRDefault="00183C18" w:rsidP="00183C18">
            <w:pPr>
              <w:spacing w:line="240" w:lineRule="auto"/>
              <w:ind w:right="176"/>
              <w:jc w:val="right"/>
              <w:rPr>
                <w:rFonts w:cs="Arial"/>
                <w:sz w:val="20"/>
                <w:szCs w:val="20"/>
              </w:rPr>
            </w:pPr>
            <w:r w:rsidRPr="001C6A53">
              <w:rPr>
                <w:rFonts w:cs="Arial"/>
                <w:sz w:val="20"/>
                <w:szCs w:val="20"/>
              </w:rPr>
              <w:t>27(Ι) του 2013</w:t>
            </w:r>
          </w:p>
          <w:p w:rsidR="00183C18" w:rsidRPr="001C6A53" w:rsidRDefault="00183C18" w:rsidP="00183C18">
            <w:pPr>
              <w:spacing w:line="240" w:lineRule="auto"/>
              <w:ind w:right="176"/>
              <w:jc w:val="right"/>
              <w:rPr>
                <w:rFonts w:cs="Arial"/>
                <w:sz w:val="20"/>
                <w:szCs w:val="20"/>
              </w:rPr>
            </w:pPr>
            <w:r w:rsidRPr="001C6A53">
              <w:rPr>
                <w:rFonts w:cs="Arial"/>
                <w:sz w:val="20"/>
                <w:szCs w:val="20"/>
              </w:rPr>
              <w:t>17(Ι) του 2014</w:t>
            </w:r>
          </w:p>
          <w:p w:rsidR="00183C18" w:rsidRPr="001C6A53" w:rsidRDefault="00183C18" w:rsidP="00183C18">
            <w:pPr>
              <w:spacing w:line="240" w:lineRule="auto"/>
              <w:ind w:right="176"/>
              <w:jc w:val="right"/>
              <w:rPr>
                <w:rFonts w:cs="Arial"/>
                <w:sz w:val="20"/>
                <w:szCs w:val="20"/>
              </w:rPr>
            </w:pPr>
            <w:r w:rsidRPr="001C6A53">
              <w:rPr>
                <w:rFonts w:cs="Arial"/>
                <w:sz w:val="20"/>
                <w:szCs w:val="20"/>
              </w:rPr>
              <w:t>115(Ι) του 2014</w:t>
            </w:r>
          </w:p>
          <w:p w:rsidR="00183C18" w:rsidRPr="001C6A53" w:rsidRDefault="00183C18" w:rsidP="00183C18">
            <w:pPr>
              <w:spacing w:line="240" w:lineRule="auto"/>
              <w:ind w:right="176"/>
              <w:jc w:val="right"/>
              <w:rPr>
                <w:rFonts w:cs="Arial"/>
                <w:sz w:val="20"/>
                <w:szCs w:val="20"/>
              </w:rPr>
            </w:pPr>
            <w:r w:rsidRPr="001C6A53">
              <w:rPr>
                <w:rFonts w:cs="Arial"/>
                <w:sz w:val="20"/>
                <w:szCs w:val="20"/>
              </w:rPr>
              <w:t>134(Ι) του 2014</w:t>
            </w:r>
          </w:p>
          <w:p w:rsidR="00183C18" w:rsidRPr="001C6A53" w:rsidRDefault="00183C18" w:rsidP="00183C18">
            <w:pPr>
              <w:spacing w:line="240" w:lineRule="auto"/>
              <w:ind w:right="176"/>
              <w:jc w:val="right"/>
              <w:rPr>
                <w:rFonts w:cs="Arial"/>
                <w:sz w:val="20"/>
                <w:szCs w:val="20"/>
              </w:rPr>
            </w:pPr>
            <w:r w:rsidRPr="001C6A53">
              <w:rPr>
                <w:rFonts w:cs="Arial"/>
                <w:sz w:val="20"/>
                <w:szCs w:val="20"/>
              </w:rPr>
              <w:t>170(Ι) του 2014</w:t>
            </w:r>
          </w:p>
          <w:p w:rsidR="00183C18" w:rsidRPr="001C6A53" w:rsidRDefault="00183C18" w:rsidP="00183C18">
            <w:pPr>
              <w:spacing w:line="240" w:lineRule="auto"/>
              <w:ind w:right="176"/>
              <w:jc w:val="right"/>
              <w:rPr>
                <w:rFonts w:cs="Arial"/>
                <w:sz w:val="20"/>
                <w:szCs w:val="20"/>
              </w:rPr>
            </w:pPr>
            <w:r w:rsidRPr="001C6A53">
              <w:rPr>
                <w:rFonts w:cs="Arial"/>
                <w:sz w:val="20"/>
                <w:szCs w:val="20"/>
              </w:rPr>
              <w:t>116(Ι) του 2015</w:t>
            </w:r>
          </w:p>
          <w:p w:rsidR="00183C18" w:rsidRPr="001C6A53" w:rsidRDefault="00183C18" w:rsidP="00183C18">
            <w:pPr>
              <w:spacing w:line="240" w:lineRule="auto"/>
              <w:ind w:right="176"/>
              <w:jc w:val="right"/>
              <w:rPr>
                <w:rFonts w:cs="Arial"/>
                <w:sz w:val="20"/>
                <w:szCs w:val="20"/>
              </w:rPr>
            </w:pPr>
            <w:r w:rsidRPr="001C6A53">
              <w:rPr>
                <w:rFonts w:cs="Arial"/>
                <w:sz w:val="20"/>
                <w:szCs w:val="20"/>
              </w:rPr>
              <w:t>187(Ι) του 2015</w:t>
            </w:r>
          </w:p>
          <w:p w:rsidR="00183C18" w:rsidRPr="001C6A53" w:rsidRDefault="00183C18" w:rsidP="00183C18">
            <w:pPr>
              <w:spacing w:line="240" w:lineRule="auto"/>
              <w:ind w:right="176"/>
              <w:jc w:val="right"/>
              <w:rPr>
                <w:rFonts w:cs="Arial"/>
                <w:sz w:val="20"/>
                <w:szCs w:val="20"/>
              </w:rPr>
            </w:pPr>
            <w:r w:rsidRPr="001C6A53">
              <w:rPr>
                <w:rFonts w:cs="Arial"/>
                <w:sz w:val="20"/>
                <w:szCs w:val="20"/>
              </w:rPr>
              <w:t>212(Ι) του 2015</w:t>
            </w:r>
          </w:p>
          <w:p w:rsidR="00183C18" w:rsidRPr="001C6A53" w:rsidRDefault="00183C18" w:rsidP="00183C18">
            <w:pPr>
              <w:spacing w:line="240" w:lineRule="auto"/>
              <w:ind w:right="176"/>
              <w:jc w:val="right"/>
              <w:rPr>
                <w:rFonts w:cs="Arial"/>
                <w:sz w:val="20"/>
                <w:szCs w:val="20"/>
              </w:rPr>
            </w:pPr>
            <w:r w:rsidRPr="001C6A53">
              <w:rPr>
                <w:rFonts w:cs="Arial"/>
                <w:bCs/>
                <w:sz w:val="20"/>
                <w:szCs w:val="20"/>
              </w:rPr>
              <w:t xml:space="preserve">110(Ι) του 2016  135(I) του 2016  119(I) του 2017 134(Ι) του 2017  </w:t>
            </w:r>
          </w:p>
          <w:p w:rsidR="00767B4E" w:rsidRPr="001C6A53" w:rsidRDefault="00183C18" w:rsidP="00183C18">
            <w:pPr>
              <w:spacing w:line="240" w:lineRule="auto"/>
              <w:ind w:right="176"/>
              <w:jc w:val="right"/>
              <w:rPr>
                <w:rFonts w:cs="Arial"/>
                <w:sz w:val="20"/>
                <w:szCs w:val="20"/>
              </w:rPr>
            </w:pPr>
            <w:r w:rsidRPr="001C6A53">
              <w:rPr>
                <w:rFonts w:cs="Arial"/>
                <w:bCs/>
                <w:sz w:val="20"/>
                <w:szCs w:val="20"/>
              </w:rPr>
              <w:t>165(Ι) του 2017  51(Ι) του 2018.</w:t>
            </w:r>
          </w:p>
        </w:tc>
        <w:tc>
          <w:tcPr>
            <w:tcW w:w="7527" w:type="dxa"/>
          </w:tcPr>
          <w:p w:rsidR="00012743" w:rsidRPr="00891395" w:rsidRDefault="00183C18" w:rsidP="00183C18">
            <w:pPr>
              <w:tabs>
                <w:tab w:val="left" w:pos="459"/>
              </w:tabs>
              <w:spacing w:line="240" w:lineRule="auto"/>
              <w:rPr>
                <w:rFonts w:cs="Arial"/>
                <w:sz w:val="22"/>
                <w:szCs w:val="22"/>
              </w:rPr>
            </w:pPr>
            <w:r w:rsidRPr="00891395">
              <w:rPr>
                <w:rFonts w:cs="Arial"/>
                <w:sz w:val="22"/>
                <w:szCs w:val="22"/>
              </w:rPr>
              <w:t xml:space="preserve">Το Υπουργικό Συμβούλιο, ασκώντας τις εξουσίες που του παρέχονται δυνάμει του εδαφίου (5) του άρθρου 36 των περί Φορολογίας του Εισοδήματος Νόμων του 2002 μέχρι (Αρ.3) του 2018, εκδίδει τους ακόλουθους Κανονισμούς. </w:t>
            </w:r>
          </w:p>
        </w:tc>
      </w:tr>
      <w:tr w:rsidR="00183C18" w:rsidRPr="00361A5B" w:rsidTr="00020B57">
        <w:tc>
          <w:tcPr>
            <w:tcW w:w="2093" w:type="dxa"/>
          </w:tcPr>
          <w:p w:rsidR="00183C18" w:rsidRPr="001C6A53" w:rsidRDefault="00183C18" w:rsidP="00183C18">
            <w:pPr>
              <w:jc w:val="right"/>
              <w:rPr>
                <w:rFonts w:cs="Arial"/>
                <w:sz w:val="20"/>
                <w:szCs w:val="20"/>
              </w:rPr>
            </w:pPr>
            <w:r w:rsidRPr="001C6A53">
              <w:rPr>
                <w:rFonts w:cs="Arial"/>
                <w:sz w:val="20"/>
                <w:szCs w:val="20"/>
              </w:rPr>
              <w:t>Συνοπτικός τίτλος.</w:t>
            </w:r>
          </w:p>
        </w:tc>
        <w:tc>
          <w:tcPr>
            <w:tcW w:w="7527" w:type="dxa"/>
          </w:tcPr>
          <w:p w:rsidR="00183C18" w:rsidRPr="00891395" w:rsidRDefault="00183C18" w:rsidP="00756537">
            <w:pPr>
              <w:spacing w:line="240" w:lineRule="auto"/>
              <w:rPr>
                <w:rFonts w:cs="Arial"/>
                <w:sz w:val="22"/>
                <w:szCs w:val="22"/>
              </w:rPr>
            </w:pPr>
            <w:r w:rsidRPr="00891395">
              <w:rPr>
                <w:rFonts w:cs="Arial"/>
                <w:b/>
                <w:sz w:val="22"/>
                <w:szCs w:val="22"/>
              </w:rPr>
              <w:t>1.</w:t>
            </w:r>
            <w:r w:rsidR="0049067E" w:rsidRPr="00891395">
              <w:rPr>
                <w:rFonts w:cs="Arial"/>
                <w:sz w:val="22"/>
                <w:szCs w:val="22"/>
              </w:rPr>
              <w:t xml:space="preserve"> </w:t>
            </w:r>
            <w:r w:rsidRPr="00891395">
              <w:rPr>
                <w:rFonts w:cs="Arial"/>
                <w:sz w:val="22"/>
                <w:szCs w:val="22"/>
              </w:rPr>
              <w:t>Οι παρόντες Κανονισμοί θα αναφέρονται ως οι περί Φορολογίας του Εισοδήματος (</w:t>
            </w:r>
            <w:r w:rsidR="0049067E" w:rsidRPr="00891395">
              <w:rPr>
                <w:rFonts w:cs="Arial"/>
                <w:sz w:val="22"/>
                <w:szCs w:val="22"/>
              </w:rPr>
              <w:t>Μ</w:t>
            </w:r>
            <w:r w:rsidR="001D7F73" w:rsidRPr="00891395">
              <w:rPr>
                <w:rFonts w:cs="Arial"/>
                <w:sz w:val="22"/>
                <w:szCs w:val="22"/>
              </w:rPr>
              <w:t xml:space="preserve">ηχανισμοί </w:t>
            </w:r>
            <w:r w:rsidR="0049067E" w:rsidRPr="00891395">
              <w:rPr>
                <w:rFonts w:cs="Arial"/>
                <w:sz w:val="22"/>
                <w:szCs w:val="22"/>
              </w:rPr>
              <w:t>Ε</w:t>
            </w:r>
            <w:r w:rsidR="001D7F73" w:rsidRPr="00891395">
              <w:rPr>
                <w:rFonts w:cs="Arial"/>
                <w:sz w:val="22"/>
                <w:szCs w:val="22"/>
              </w:rPr>
              <w:t xml:space="preserve">πίλυσης </w:t>
            </w:r>
            <w:r w:rsidR="0049067E" w:rsidRPr="00891395">
              <w:rPr>
                <w:rFonts w:cs="Arial"/>
                <w:sz w:val="22"/>
                <w:szCs w:val="22"/>
              </w:rPr>
              <w:t>Φ</w:t>
            </w:r>
            <w:r w:rsidR="001D7F73" w:rsidRPr="00891395">
              <w:rPr>
                <w:rFonts w:cs="Arial"/>
                <w:sz w:val="22"/>
                <w:szCs w:val="22"/>
              </w:rPr>
              <w:t xml:space="preserve">ορολογικών </w:t>
            </w:r>
            <w:r w:rsidR="0049067E" w:rsidRPr="00891395">
              <w:rPr>
                <w:rFonts w:cs="Arial"/>
                <w:sz w:val="22"/>
                <w:szCs w:val="22"/>
              </w:rPr>
              <w:t>Δ</w:t>
            </w:r>
            <w:r w:rsidR="001D7F73" w:rsidRPr="00891395">
              <w:rPr>
                <w:rFonts w:cs="Arial"/>
                <w:sz w:val="22"/>
                <w:szCs w:val="22"/>
              </w:rPr>
              <w:t>ιαφορών στην Ευρωπαϊκή Ένωση</w:t>
            </w:r>
            <w:r w:rsidRPr="00891395">
              <w:rPr>
                <w:rFonts w:cs="Arial"/>
                <w:sz w:val="22"/>
                <w:szCs w:val="22"/>
              </w:rPr>
              <w:t>) Κανονισμοί του 201</w:t>
            </w:r>
            <w:r w:rsidR="001D7F73" w:rsidRPr="00891395">
              <w:rPr>
                <w:rFonts w:cs="Arial"/>
                <w:sz w:val="22"/>
                <w:szCs w:val="22"/>
              </w:rPr>
              <w:t>8</w:t>
            </w:r>
            <w:r w:rsidRPr="00891395">
              <w:rPr>
                <w:rFonts w:cs="Arial"/>
                <w:sz w:val="22"/>
                <w:szCs w:val="22"/>
              </w:rPr>
              <w:t>.</w:t>
            </w:r>
          </w:p>
          <w:p w:rsidR="00183C18" w:rsidRPr="00891395" w:rsidRDefault="00183C18" w:rsidP="009B0176">
            <w:pPr>
              <w:rPr>
                <w:rFonts w:cs="Arial"/>
                <w:sz w:val="22"/>
                <w:szCs w:val="22"/>
              </w:rPr>
            </w:pPr>
          </w:p>
        </w:tc>
      </w:tr>
      <w:tr w:rsidR="0049067E" w:rsidRPr="00361A5B" w:rsidTr="00020B57">
        <w:tc>
          <w:tcPr>
            <w:tcW w:w="2093" w:type="dxa"/>
          </w:tcPr>
          <w:p w:rsidR="0049067E" w:rsidRPr="001C6A53" w:rsidRDefault="00E42358" w:rsidP="0049067E">
            <w:pPr>
              <w:spacing w:line="240" w:lineRule="auto"/>
              <w:ind w:right="176"/>
              <w:jc w:val="left"/>
              <w:rPr>
                <w:rFonts w:cs="Arial"/>
                <w:sz w:val="20"/>
                <w:szCs w:val="20"/>
              </w:rPr>
            </w:pPr>
            <w:r w:rsidRPr="001C6A53">
              <w:rPr>
                <w:rFonts w:cs="Arial"/>
                <w:sz w:val="20"/>
                <w:szCs w:val="20"/>
              </w:rPr>
              <w:t>Ερμηνεία.</w:t>
            </w:r>
          </w:p>
        </w:tc>
        <w:tc>
          <w:tcPr>
            <w:tcW w:w="7527" w:type="dxa"/>
          </w:tcPr>
          <w:p w:rsidR="0049067E" w:rsidRPr="00891395" w:rsidRDefault="0049067E" w:rsidP="009F539D">
            <w:pPr>
              <w:pStyle w:val="a3"/>
              <w:rPr>
                <w:rFonts w:ascii="Arial" w:hAnsi="Arial" w:cs="Arial"/>
                <w:color w:val="000000"/>
                <w:sz w:val="22"/>
                <w:szCs w:val="22"/>
              </w:rPr>
            </w:pPr>
            <w:r w:rsidRPr="00891395">
              <w:rPr>
                <w:rFonts w:ascii="Arial" w:hAnsi="Arial" w:cs="Arial"/>
                <w:b/>
                <w:color w:val="000000"/>
                <w:sz w:val="22"/>
                <w:szCs w:val="22"/>
              </w:rPr>
              <w:t>2</w:t>
            </w:r>
            <w:r w:rsidRPr="009B0176">
              <w:rPr>
                <w:rFonts w:ascii="Arial" w:hAnsi="Arial" w:cs="Arial"/>
                <w:b/>
                <w:color w:val="000000"/>
                <w:sz w:val="22"/>
                <w:szCs w:val="22"/>
              </w:rPr>
              <w:t xml:space="preserve">. </w:t>
            </w:r>
            <w:r w:rsidRPr="00891395">
              <w:rPr>
                <w:rFonts w:ascii="Arial" w:hAnsi="Arial" w:cs="Arial"/>
                <w:color w:val="000000"/>
                <w:sz w:val="22"/>
                <w:szCs w:val="22"/>
              </w:rPr>
              <w:t>Στους παρόντες Κανονισμούς εκτός αν από το κείμενο προκύπτει διαφορετική έννοια –</w:t>
            </w:r>
          </w:p>
          <w:p w:rsidR="0049067E" w:rsidRPr="00891395" w:rsidRDefault="0049067E" w:rsidP="0049067E">
            <w:pPr>
              <w:pStyle w:val="Default"/>
              <w:rPr>
                <w:sz w:val="22"/>
                <w:szCs w:val="22"/>
                <w:lang w:val="el-GR"/>
              </w:rPr>
            </w:pPr>
          </w:p>
          <w:p w:rsidR="0049067E" w:rsidRPr="00891395" w:rsidRDefault="0049067E" w:rsidP="0049067E">
            <w:pPr>
              <w:pStyle w:val="Default"/>
              <w:rPr>
                <w:sz w:val="22"/>
                <w:szCs w:val="22"/>
                <w:lang w:val="el-GR"/>
              </w:rPr>
            </w:pPr>
            <w:r w:rsidRPr="00891395">
              <w:rPr>
                <w:sz w:val="22"/>
                <w:szCs w:val="22"/>
                <w:lang w:val="el-GR"/>
              </w:rPr>
              <w:t>«αρμόδια αρχή» σημαίνει η αρχή κράτους μέλους η οποία έχει οριστεί για τον λόγο αυτό από το οικείο κράτος μέλος</w:t>
            </w:r>
            <w:r w:rsidR="009B112D">
              <w:rPr>
                <w:sz w:val="22"/>
                <w:szCs w:val="22"/>
                <w:lang w:val="el-GR"/>
              </w:rPr>
              <w:t xml:space="preserve"> και στην περίπτωση της Δημοκρατίας είναι </w:t>
            </w:r>
            <w:r w:rsidR="009700E3">
              <w:rPr>
                <w:sz w:val="22"/>
                <w:szCs w:val="22"/>
                <w:lang w:val="el-GR"/>
              </w:rPr>
              <w:t>το Τμήμα Φορολογίας</w:t>
            </w:r>
            <w:r w:rsidR="00413BAA">
              <w:rPr>
                <w:sz w:val="22"/>
                <w:szCs w:val="22"/>
                <w:lang w:val="el-GR"/>
              </w:rPr>
              <w:t xml:space="preserve">· </w:t>
            </w:r>
          </w:p>
          <w:p w:rsidR="0049067E" w:rsidRPr="00891395" w:rsidRDefault="0049067E" w:rsidP="0049067E">
            <w:pPr>
              <w:pStyle w:val="Default"/>
              <w:rPr>
                <w:sz w:val="22"/>
                <w:szCs w:val="22"/>
                <w:lang w:val="el-GR"/>
              </w:rPr>
            </w:pPr>
          </w:p>
          <w:p w:rsidR="0049067E" w:rsidRDefault="0049067E" w:rsidP="0049067E">
            <w:pPr>
              <w:pStyle w:val="Default"/>
              <w:rPr>
                <w:sz w:val="22"/>
                <w:szCs w:val="22"/>
                <w:lang w:val="el-GR"/>
              </w:rPr>
            </w:pPr>
            <w:r w:rsidRPr="00891395">
              <w:rPr>
                <w:sz w:val="22"/>
                <w:szCs w:val="22"/>
                <w:lang w:val="el-GR"/>
              </w:rPr>
              <w:t>«αρμόδιο δικαστήριο» σημαίνει το δικαστήριο ή άλλος φορέας κράτους μέλους που έχει οριστεί από το οικείο κράτος μέλος</w:t>
            </w:r>
            <w:r w:rsidR="00C9605F">
              <w:rPr>
                <w:sz w:val="22"/>
                <w:szCs w:val="22"/>
                <w:lang w:val="el-GR"/>
              </w:rPr>
              <w:t xml:space="preserve"> και στην περίπτωση της Δημοκρατίας είναι το Διοικητικό Δικαστήριο</w:t>
            </w:r>
            <w:r w:rsidR="00413BAA">
              <w:rPr>
                <w:sz w:val="22"/>
                <w:szCs w:val="22"/>
                <w:lang w:val="el-GR"/>
              </w:rPr>
              <w:t>·</w:t>
            </w:r>
          </w:p>
          <w:p w:rsidR="000D7A09" w:rsidRDefault="000D7A09" w:rsidP="0049067E">
            <w:pPr>
              <w:pStyle w:val="Default"/>
              <w:rPr>
                <w:sz w:val="22"/>
                <w:szCs w:val="22"/>
                <w:lang w:val="el-GR"/>
              </w:rPr>
            </w:pPr>
          </w:p>
          <w:p w:rsidR="000D7A09" w:rsidRPr="00891395" w:rsidRDefault="000D7A09" w:rsidP="0049067E">
            <w:pPr>
              <w:pStyle w:val="Default"/>
              <w:rPr>
                <w:sz w:val="22"/>
                <w:szCs w:val="22"/>
                <w:lang w:val="el-GR"/>
              </w:rPr>
            </w:pPr>
            <w:r>
              <w:rPr>
                <w:sz w:val="22"/>
                <w:szCs w:val="22"/>
                <w:lang w:val="el-GR"/>
              </w:rPr>
              <w:t>«ένσταση» σημαίνει την ένσταση που υποβάλλεται δυνάμει των διατάξεων των άρθρων 36</w:t>
            </w:r>
            <w:r w:rsidRPr="000D7A09">
              <w:rPr>
                <w:sz w:val="22"/>
                <w:szCs w:val="22"/>
                <w:lang w:val="el-GR"/>
              </w:rPr>
              <w:t>Α</w:t>
            </w:r>
            <w:r>
              <w:rPr>
                <w:sz w:val="22"/>
                <w:szCs w:val="22"/>
                <w:lang w:val="el-GR"/>
              </w:rPr>
              <w:t xml:space="preserve"> και 36Β του Νόμου·</w:t>
            </w:r>
          </w:p>
          <w:p w:rsidR="0049067E" w:rsidRPr="00891395" w:rsidRDefault="0049067E" w:rsidP="0049067E">
            <w:pPr>
              <w:pStyle w:val="Default"/>
              <w:rPr>
                <w:sz w:val="22"/>
                <w:szCs w:val="22"/>
                <w:lang w:val="el-GR"/>
              </w:rPr>
            </w:pPr>
          </w:p>
          <w:p w:rsidR="0049067E" w:rsidRPr="00891395" w:rsidRDefault="0049067E" w:rsidP="0049067E">
            <w:pPr>
              <w:pStyle w:val="Default"/>
              <w:rPr>
                <w:sz w:val="22"/>
                <w:szCs w:val="22"/>
                <w:lang w:val="el-GR"/>
              </w:rPr>
            </w:pPr>
            <w:r w:rsidRPr="00891395">
              <w:rPr>
                <w:sz w:val="22"/>
                <w:szCs w:val="22"/>
                <w:lang w:val="el-GR"/>
              </w:rPr>
              <w:t xml:space="preserve">«Νόμος» σημαίνει τον περί Φορολογίας του Εισοδήματος Νόμο, όπως </w:t>
            </w:r>
            <w:r w:rsidRPr="00891395">
              <w:rPr>
                <w:sz w:val="22"/>
                <w:szCs w:val="22"/>
                <w:lang w:val="el-GR"/>
              </w:rPr>
              <w:lastRenderedPageBreak/>
              <w:t>αυτός εκάστοτε τροποποιείται ή αντικαθίσταται</w:t>
            </w:r>
            <w:r w:rsidR="00413BAA">
              <w:rPr>
                <w:sz w:val="22"/>
                <w:szCs w:val="22"/>
                <w:lang w:val="el-GR"/>
              </w:rPr>
              <w:t xml:space="preserve"> </w:t>
            </w:r>
            <w:r w:rsidRPr="00891395">
              <w:rPr>
                <w:sz w:val="22"/>
                <w:szCs w:val="22"/>
                <w:lang w:val="el-GR"/>
              </w:rPr>
              <w:t xml:space="preserve"> ˙  </w:t>
            </w:r>
          </w:p>
          <w:p w:rsidR="0049067E" w:rsidRPr="00891395" w:rsidRDefault="0049067E" w:rsidP="0049067E">
            <w:pPr>
              <w:pStyle w:val="Default"/>
              <w:rPr>
                <w:sz w:val="22"/>
                <w:szCs w:val="22"/>
                <w:lang w:val="el-GR"/>
              </w:rPr>
            </w:pPr>
          </w:p>
          <w:p w:rsidR="0049067E" w:rsidRPr="00891395" w:rsidRDefault="0049067E" w:rsidP="0049067E">
            <w:pPr>
              <w:pStyle w:val="Default"/>
              <w:rPr>
                <w:sz w:val="22"/>
                <w:szCs w:val="22"/>
                <w:lang w:val="el-GR"/>
              </w:rPr>
            </w:pPr>
            <w:r w:rsidRPr="009B0176">
              <w:rPr>
                <w:b/>
                <w:sz w:val="22"/>
                <w:szCs w:val="22"/>
                <w:lang w:val="el-GR"/>
              </w:rPr>
              <w:t>(2)</w:t>
            </w:r>
            <w:r w:rsidRPr="00891395">
              <w:rPr>
                <w:sz w:val="22"/>
                <w:szCs w:val="22"/>
                <w:lang w:val="el-GR"/>
              </w:rPr>
              <w:t xml:space="preserve"> Όροι, η έννοια των οποίων δεν ορίζεται ειδικά στους παρόντες Κανονισμούς, έχουν την έννοια που τους αποδίδεται στο Νόμο.</w:t>
            </w:r>
          </w:p>
          <w:p w:rsidR="0049067E" w:rsidRPr="00891395" w:rsidRDefault="0049067E" w:rsidP="0049067E">
            <w:pPr>
              <w:pStyle w:val="Default"/>
              <w:rPr>
                <w:sz w:val="22"/>
                <w:szCs w:val="22"/>
                <w:lang w:val="el-GR"/>
              </w:rPr>
            </w:pPr>
          </w:p>
        </w:tc>
      </w:tr>
      <w:tr w:rsidR="00C55B6A" w:rsidRPr="00361A5B" w:rsidTr="00020B57">
        <w:tc>
          <w:tcPr>
            <w:tcW w:w="2093" w:type="dxa"/>
          </w:tcPr>
          <w:p w:rsidR="00C55B6A" w:rsidRPr="001C6A53" w:rsidRDefault="0012654E" w:rsidP="009B0176">
            <w:pPr>
              <w:spacing w:line="240" w:lineRule="auto"/>
              <w:ind w:right="176"/>
              <w:jc w:val="left"/>
              <w:rPr>
                <w:rFonts w:cs="Arial"/>
                <w:sz w:val="20"/>
                <w:szCs w:val="20"/>
              </w:rPr>
            </w:pPr>
            <w:r w:rsidRPr="001C6A53">
              <w:rPr>
                <w:rFonts w:cs="Arial"/>
                <w:sz w:val="20"/>
                <w:szCs w:val="20"/>
              </w:rPr>
              <w:lastRenderedPageBreak/>
              <w:t>Ένσταση</w:t>
            </w:r>
            <w:r w:rsidR="00E42358" w:rsidRPr="001C6A53">
              <w:rPr>
                <w:rFonts w:cs="Arial"/>
                <w:sz w:val="20"/>
                <w:szCs w:val="20"/>
              </w:rPr>
              <w:t>.</w:t>
            </w:r>
            <w:r w:rsidRPr="001C6A53">
              <w:rPr>
                <w:rFonts w:cs="Arial"/>
                <w:sz w:val="20"/>
                <w:szCs w:val="20"/>
              </w:rPr>
              <w:t xml:space="preserve"> </w:t>
            </w:r>
          </w:p>
          <w:p w:rsidR="009B0176" w:rsidRDefault="009B0176" w:rsidP="009B0176">
            <w:pPr>
              <w:spacing w:line="240" w:lineRule="auto"/>
              <w:ind w:right="176"/>
              <w:jc w:val="left"/>
              <w:rPr>
                <w:rFonts w:cs="Arial"/>
                <w:sz w:val="22"/>
                <w:szCs w:val="22"/>
              </w:rPr>
            </w:pPr>
          </w:p>
        </w:tc>
        <w:tc>
          <w:tcPr>
            <w:tcW w:w="7527" w:type="dxa"/>
          </w:tcPr>
          <w:p w:rsidR="0012654E" w:rsidRPr="00891395" w:rsidRDefault="007F06AB" w:rsidP="0012654E">
            <w:pPr>
              <w:pStyle w:val="a3"/>
              <w:rPr>
                <w:rFonts w:ascii="Arial" w:hAnsi="Arial" w:cs="Arial"/>
                <w:color w:val="000000"/>
                <w:sz w:val="22"/>
                <w:szCs w:val="22"/>
              </w:rPr>
            </w:pPr>
            <w:r>
              <w:rPr>
                <w:rFonts w:ascii="Arial" w:hAnsi="Arial" w:cs="Arial"/>
                <w:b/>
                <w:color w:val="000000"/>
                <w:sz w:val="22"/>
                <w:szCs w:val="22"/>
              </w:rPr>
              <w:t>3</w:t>
            </w:r>
            <w:r w:rsidR="0012654E" w:rsidRPr="00891395">
              <w:rPr>
                <w:rFonts w:ascii="Arial" w:hAnsi="Arial" w:cs="Arial"/>
                <w:b/>
                <w:color w:val="000000"/>
                <w:sz w:val="22"/>
                <w:szCs w:val="22"/>
              </w:rPr>
              <w:t>.</w:t>
            </w:r>
            <w:r w:rsidR="00C27F46">
              <w:rPr>
                <w:rFonts w:ascii="Arial" w:hAnsi="Arial" w:cs="Arial"/>
                <w:b/>
                <w:color w:val="000000"/>
                <w:sz w:val="22"/>
                <w:szCs w:val="22"/>
              </w:rPr>
              <w:t xml:space="preserve"> </w:t>
            </w:r>
            <w:r w:rsidR="00EE3A19" w:rsidRPr="00891395">
              <w:rPr>
                <w:rFonts w:ascii="Arial" w:hAnsi="Arial" w:cs="Arial"/>
                <w:b/>
                <w:color w:val="000000"/>
                <w:sz w:val="22"/>
                <w:szCs w:val="22"/>
              </w:rPr>
              <w:t>(</w:t>
            </w:r>
            <w:r w:rsidR="000932CE">
              <w:rPr>
                <w:rFonts w:ascii="Arial" w:hAnsi="Arial" w:cs="Arial"/>
                <w:b/>
                <w:color w:val="000000"/>
                <w:sz w:val="22"/>
                <w:szCs w:val="22"/>
              </w:rPr>
              <w:t>1</w:t>
            </w:r>
            <w:r w:rsidR="00EE3A19" w:rsidRPr="00891395">
              <w:rPr>
                <w:rFonts w:ascii="Arial" w:hAnsi="Arial" w:cs="Arial"/>
                <w:b/>
                <w:color w:val="000000"/>
                <w:sz w:val="22"/>
                <w:szCs w:val="22"/>
              </w:rPr>
              <w:t>)</w:t>
            </w:r>
            <w:r w:rsidR="00EE3A19" w:rsidRPr="00891395">
              <w:rPr>
                <w:rFonts w:ascii="Arial" w:hAnsi="Arial" w:cs="Arial"/>
                <w:color w:val="000000"/>
                <w:sz w:val="22"/>
                <w:szCs w:val="22"/>
              </w:rPr>
              <w:t xml:space="preserve"> </w:t>
            </w:r>
            <w:r w:rsidR="000D7A09">
              <w:rPr>
                <w:rFonts w:ascii="Arial" w:hAnsi="Arial" w:cs="Arial"/>
                <w:color w:val="000000"/>
                <w:sz w:val="22"/>
                <w:szCs w:val="22"/>
              </w:rPr>
              <w:t>Έ</w:t>
            </w:r>
            <w:r w:rsidR="0012654E" w:rsidRPr="00891395">
              <w:rPr>
                <w:rFonts w:ascii="Arial" w:hAnsi="Arial" w:cs="Arial"/>
                <w:color w:val="000000"/>
                <w:sz w:val="22"/>
                <w:szCs w:val="22"/>
              </w:rPr>
              <w:t xml:space="preserve">νσταση γίνεται δεκτή μόνον εφόσον, καταρχάς, το θιγόμενο πρόσωπο που την υποβάλλει παρέχει </w:t>
            </w:r>
            <w:r w:rsidR="00EF2EA8">
              <w:rPr>
                <w:rFonts w:ascii="Arial" w:hAnsi="Arial" w:cs="Arial"/>
                <w:color w:val="000000"/>
                <w:sz w:val="22"/>
                <w:szCs w:val="22"/>
              </w:rPr>
              <w:t xml:space="preserve">στον Έφορο και </w:t>
            </w:r>
            <w:r w:rsidR="0012654E" w:rsidRPr="00891395">
              <w:rPr>
                <w:rFonts w:ascii="Arial" w:hAnsi="Arial" w:cs="Arial"/>
                <w:color w:val="000000"/>
                <w:sz w:val="22"/>
                <w:szCs w:val="22"/>
              </w:rPr>
              <w:t>στις αρμόδιες αρχές</w:t>
            </w:r>
            <w:r w:rsidR="00EE3A19" w:rsidRPr="00891395">
              <w:rPr>
                <w:rFonts w:ascii="Arial" w:hAnsi="Arial" w:cs="Arial"/>
                <w:color w:val="000000"/>
                <w:sz w:val="22"/>
                <w:szCs w:val="22"/>
              </w:rPr>
              <w:t xml:space="preserve"> </w:t>
            </w:r>
            <w:r w:rsidR="0012654E" w:rsidRPr="00891395">
              <w:rPr>
                <w:rFonts w:ascii="Arial" w:hAnsi="Arial" w:cs="Arial"/>
                <w:color w:val="000000"/>
                <w:sz w:val="22"/>
                <w:szCs w:val="22"/>
              </w:rPr>
              <w:t>κάθε ενδιαφερόμενου κράτους μέλους τις ακόλουθες πληροφορίες:</w:t>
            </w:r>
          </w:p>
          <w:p w:rsidR="00EE3A19" w:rsidRPr="00891395" w:rsidRDefault="00EE3A19" w:rsidP="0012654E">
            <w:pPr>
              <w:pStyle w:val="a3"/>
              <w:rPr>
                <w:rFonts w:ascii="Arial" w:hAnsi="Arial" w:cs="Arial"/>
                <w:color w:val="000000"/>
                <w:sz w:val="22"/>
                <w:szCs w:val="22"/>
              </w:rPr>
            </w:pPr>
          </w:p>
          <w:p w:rsidR="0012654E" w:rsidRPr="00891395" w:rsidRDefault="0012654E" w:rsidP="0012654E">
            <w:pPr>
              <w:pStyle w:val="a3"/>
              <w:rPr>
                <w:rFonts w:ascii="Arial" w:hAnsi="Arial" w:cs="Arial"/>
                <w:color w:val="000000"/>
                <w:sz w:val="22"/>
                <w:szCs w:val="22"/>
              </w:rPr>
            </w:pPr>
            <w:r w:rsidRPr="00891395">
              <w:rPr>
                <w:rFonts w:ascii="Arial" w:hAnsi="Arial" w:cs="Arial"/>
                <w:b/>
                <w:color w:val="000000"/>
                <w:sz w:val="22"/>
                <w:szCs w:val="22"/>
              </w:rPr>
              <w:t>α)</w:t>
            </w:r>
            <w:r w:rsidRPr="00891395">
              <w:rPr>
                <w:rFonts w:ascii="Arial" w:hAnsi="Arial" w:cs="Arial"/>
                <w:color w:val="000000"/>
                <w:sz w:val="22"/>
                <w:szCs w:val="22"/>
              </w:rPr>
              <w:t xml:space="preserve"> </w:t>
            </w:r>
            <w:r w:rsidR="00EE3A19" w:rsidRPr="00891395">
              <w:rPr>
                <w:rFonts w:ascii="Arial" w:hAnsi="Arial" w:cs="Arial"/>
                <w:color w:val="000000"/>
                <w:sz w:val="22"/>
                <w:szCs w:val="22"/>
              </w:rPr>
              <w:t>τ</w:t>
            </w:r>
            <w:r w:rsidR="00C9605F">
              <w:rPr>
                <w:rFonts w:ascii="Arial" w:hAnsi="Arial" w:cs="Arial"/>
                <w:color w:val="000000"/>
                <w:sz w:val="22"/>
                <w:szCs w:val="22"/>
              </w:rPr>
              <w:t>α</w:t>
            </w:r>
            <w:r w:rsidR="00EE3A19" w:rsidRPr="00891395">
              <w:rPr>
                <w:rFonts w:ascii="Arial" w:hAnsi="Arial" w:cs="Arial"/>
                <w:color w:val="000000"/>
                <w:sz w:val="22"/>
                <w:szCs w:val="22"/>
              </w:rPr>
              <w:t xml:space="preserve"> ονόματα</w:t>
            </w:r>
            <w:r w:rsidRPr="00891395">
              <w:rPr>
                <w:rFonts w:ascii="Arial" w:hAnsi="Arial" w:cs="Arial"/>
                <w:color w:val="000000"/>
                <w:sz w:val="22"/>
                <w:szCs w:val="22"/>
              </w:rPr>
              <w:t xml:space="preserve">, </w:t>
            </w:r>
            <w:r w:rsidR="00EE3A19" w:rsidRPr="00891395">
              <w:rPr>
                <w:rFonts w:ascii="Arial" w:hAnsi="Arial" w:cs="Arial"/>
                <w:color w:val="000000"/>
                <w:sz w:val="22"/>
                <w:szCs w:val="22"/>
              </w:rPr>
              <w:t>τις διευθύνσεις</w:t>
            </w:r>
            <w:r w:rsidRPr="00891395">
              <w:rPr>
                <w:rFonts w:ascii="Arial" w:hAnsi="Arial" w:cs="Arial"/>
                <w:color w:val="000000"/>
                <w:sz w:val="22"/>
                <w:szCs w:val="22"/>
              </w:rPr>
              <w:t>, τους</w:t>
            </w:r>
            <w:r w:rsidR="00EE3A19" w:rsidRPr="00891395">
              <w:rPr>
                <w:rFonts w:ascii="Arial" w:hAnsi="Arial" w:cs="Arial"/>
                <w:color w:val="000000"/>
                <w:sz w:val="22"/>
                <w:szCs w:val="22"/>
              </w:rPr>
              <w:t xml:space="preserve"> αριθμούς </w:t>
            </w:r>
            <w:r w:rsidRPr="00891395">
              <w:rPr>
                <w:rFonts w:ascii="Arial" w:hAnsi="Arial" w:cs="Arial"/>
                <w:color w:val="000000"/>
                <w:sz w:val="22"/>
                <w:szCs w:val="22"/>
              </w:rPr>
              <w:t>φορολογικού μητρώου και άλλες πληροφορίες που</w:t>
            </w:r>
            <w:r w:rsidR="00EE3A19" w:rsidRPr="00891395">
              <w:rPr>
                <w:rFonts w:ascii="Arial" w:hAnsi="Arial" w:cs="Arial"/>
                <w:color w:val="000000"/>
                <w:sz w:val="22"/>
                <w:szCs w:val="22"/>
              </w:rPr>
              <w:t xml:space="preserve"> </w:t>
            </w:r>
            <w:r w:rsidRPr="00891395">
              <w:rPr>
                <w:rFonts w:ascii="Arial" w:hAnsi="Arial" w:cs="Arial"/>
                <w:color w:val="000000"/>
                <w:sz w:val="22"/>
                <w:szCs w:val="22"/>
              </w:rPr>
              <w:t xml:space="preserve">απαιτούνται για την αναγνώριση </w:t>
            </w:r>
            <w:r w:rsidR="00EE3A19" w:rsidRPr="00891395">
              <w:rPr>
                <w:rFonts w:ascii="Arial" w:hAnsi="Arial" w:cs="Arial"/>
                <w:color w:val="000000"/>
                <w:sz w:val="22"/>
                <w:szCs w:val="22"/>
              </w:rPr>
              <w:t>των</w:t>
            </w:r>
            <w:r w:rsidRPr="00891395">
              <w:rPr>
                <w:rFonts w:ascii="Arial" w:hAnsi="Arial" w:cs="Arial"/>
                <w:color w:val="000000"/>
                <w:sz w:val="22"/>
                <w:szCs w:val="22"/>
              </w:rPr>
              <w:t xml:space="preserve"> θιγόμεν</w:t>
            </w:r>
            <w:r w:rsidR="00EE3A19" w:rsidRPr="00891395">
              <w:rPr>
                <w:rFonts w:ascii="Arial" w:hAnsi="Arial" w:cs="Arial"/>
                <w:color w:val="000000"/>
                <w:sz w:val="22"/>
                <w:szCs w:val="22"/>
              </w:rPr>
              <w:t>ω</w:t>
            </w:r>
            <w:r w:rsidRPr="00891395">
              <w:rPr>
                <w:rFonts w:ascii="Arial" w:hAnsi="Arial" w:cs="Arial"/>
                <w:color w:val="000000"/>
                <w:sz w:val="22"/>
                <w:szCs w:val="22"/>
              </w:rPr>
              <w:t>ν προσώπων που υπέβαλαν την ένσταση στις αρμόδιες</w:t>
            </w:r>
            <w:r w:rsidR="00EE3A19" w:rsidRPr="00891395">
              <w:rPr>
                <w:rFonts w:ascii="Arial" w:hAnsi="Arial" w:cs="Arial"/>
                <w:color w:val="000000"/>
                <w:sz w:val="22"/>
                <w:szCs w:val="22"/>
              </w:rPr>
              <w:t xml:space="preserve"> </w:t>
            </w:r>
            <w:r w:rsidRPr="00891395">
              <w:rPr>
                <w:rFonts w:ascii="Arial" w:hAnsi="Arial" w:cs="Arial"/>
                <w:color w:val="000000"/>
                <w:sz w:val="22"/>
                <w:szCs w:val="22"/>
              </w:rPr>
              <w:t>αρχές και τυχόν άλλων ενδιαφερόμενων προσώπων·</w:t>
            </w:r>
          </w:p>
          <w:p w:rsidR="00EE3A19" w:rsidRPr="00891395" w:rsidRDefault="00EE3A19" w:rsidP="0012654E">
            <w:pPr>
              <w:pStyle w:val="a3"/>
              <w:rPr>
                <w:rFonts w:ascii="Arial" w:hAnsi="Arial" w:cs="Arial"/>
                <w:color w:val="000000"/>
                <w:sz w:val="22"/>
                <w:szCs w:val="22"/>
              </w:rPr>
            </w:pPr>
          </w:p>
          <w:p w:rsidR="0012654E" w:rsidRPr="00891395" w:rsidRDefault="0012654E" w:rsidP="0012654E">
            <w:pPr>
              <w:pStyle w:val="a3"/>
              <w:rPr>
                <w:rFonts w:ascii="Arial" w:hAnsi="Arial" w:cs="Arial"/>
                <w:color w:val="000000"/>
                <w:sz w:val="22"/>
                <w:szCs w:val="22"/>
              </w:rPr>
            </w:pPr>
            <w:r w:rsidRPr="00891395">
              <w:rPr>
                <w:rFonts w:ascii="Arial" w:hAnsi="Arial" w:cs="Arial"/>
                <w:b/>
                <w:color w:val="000000"/>
                <w:sz w:val="22"/>
                <w:szCs w:val="22"/>
              </w:rPr>
              <w:t>β)</w:t>
            </w:r>
            <w:r w:rsidRPr="00891395">
              <w:rPr>
                <w:rFonts w:ascii="Arial" w:hAnsi="Arial" w:cs="Arial"/>
                <w:color w:val="000000"/>
                <w:sz w:val="22"/>
                <w:szCs w:val="22"/>
              </w:rPr>
              <w:t xml:space="preserve"> τις υπό εξέταση φορολογικές περιόδους·</w:t>
            </w:r>
          </w:p>
          <w:p w:rsidR="00EE3A19" w:rsidRPr="00891395" w:rsidRDefault="00EE3A19" w:rsidP="00EE3A19">
            <w:pPr>
              <w:pStyle w:val="Default"/>
              <w:rPr>
                <w:sz w:val="22"/>
                <w:szCs w:val="22"/>
                <w:lang w:val="el-GR"/>
              </w:rPr>
            </w:pPr>
          </w:p>
          <w:p w:rsidR="0012654E" w:rsidRPr="00891395" w:rsidRDefault="0012654E" w:rsidP="0012654E">
            <w:pPr>
              <w:pStyle w:val="a3"/>
              <w:rPr>
                <w:rFonts w:ascii="Arial" w:hAnsi="Arial" w:cs="Arial"/>
                <w:color w:val="000000"/>
                <w:sz w:val="22"/>
                <w:szCs w:val="22"/>
              </w:rPr>
            </w:pPr>
            <w:r w:rsidRPr="00891395">
              <w:rPr>
                <w:rFonts w:ascii="Arial" w:hAnsi="Arial" w:cs="Arial"/>
                <w:b/>
                <w:color w:val="000000"/>
                <w:sz w:val="22"/>
                <w:szCs w:val="22"/>
              </w:rPr>
              <w:t>γ)</w:t>
            </w:r>
            <w:r w:rsidRPr="00891395">
              <w:rPr>
                <w:rFonts w:ascii="Arial" w:hAnsi="Arial" w:cs="Arial"/>
                <w:color w:val="000000"/>
                <w:sz w:val="22"/>
                <w:szCs w:val="22"/>
              </w:rPr>
              <w:t xml:space="preserve"> λεπτομερή στοιχεία όσον αφορά τα γεγονότα και τις περιστάσεις της συγκεκριμένης υπόθεσης (περιλαμβανομένων</w:t>
            </w:r>
            <w:r w:rsidR="00EE3A19" w:rsidRPr="00891395">
              <w:rPr>
                <w:rFonts w:ascii="Arial" w:hAnsi="Arial" w:cs="Arial"/>
                <w:color w:val="000000"/>
                <w:sz w:val="22"/>
                <w:szCs w:val="22"/>
              </w:rPr>
              <w:t xml:space="preserve"> </w:t>
            </w:r>
            <w:r w:rsidRPr="00891395">
              <w:rPr>
                <w:rFonts w:ascii="Arial" w:hAnsi="Arial" w:cs="Arial"/>
                <w:color w:val="000000"/>
                <w:sz w:val="22"/>
                <w:szCs w:val="22"/>
              </w:rPr>
              <w:t>λεπτομερών στοιχείων όσον αφορά τη διάρθρωση της συναλλαγής καθώς και τις σχέσεις μεταξύ του θιγόμενου προσώπου</w:t>
            </w:r>
            <w:r w:rsidR="00EE3A19" w:rsidRPr="00891395">
              <w:rPr>
                <w:rFonts w:ascii="Arial" w:hAnsi="Arial" w:cs="Arial"/>
                <w:color w:val="000000"/>
                <w:sz w:val="22"/>
                <w:szCs w:val="22"/>
              </w:rPr>
              <w:t xml:space="preserve"> </w:t>
            </w:r>
            <w:r w:rsidRPr="00891395">
              <w:rPr>
                <w:rFonts w:ascii="Arial" w:hAnsi="Arial" w:cs="Arial"/>
                <w:color w:val="000000"/>
                <w:sz w:val="22"/>
                <w:szCs w:val="22"/>
              </w:rPr>
              <w:t>και των λοιπών μερών που συμμετέχουν στις σχετικές συναλλαγές και περιλαμβανομένων γεγονότων που ορίζονται καλή τη</w:t>
            </w:r>
            <w:r w:rsidR="00EE3A19" w:rsidRPr="00891395">
              <w:rPr>
                <w:rFonts w:ascii="Arial" w:hAnsi="Arial" w:cs="Arial"/>
                <w:color w:val="000000"/>
                <w:sz w:val="22"/>
                <w:szCs w:val="22"/>
              </w:rPr>
              <w:t xml:space="preserve"> </w:t>
            </w:r>
            <w:r w:rsidRPr="00891395">
              <w:rPr>
                <w:rFonts w:ascii="Arial" w:hAnsi="Arial" w:cs="Arial"/>
                <w:color w:val="000000"/>
                <w:sz w:val="22"/>
                <w:szCs w:val="22"/>
              </w:rPr>
              <w:t>πίστει σε αμοιβαίως δεσμευτική συμφωνία μεταξύ του θιγόμενου προσώπου και της φορολογικής διοίκησης, κατά</w:t>
            </w:r>
            <w:r w:rsidR="00EE3A19" w:rsidRPr="00891395">
              <w:rPr>
                <w:rFonts w:ascii="Arial" w:hAnsi="Arial" w:cs="Arial"/>
                <w:color w:val="000000"/>
                <w:sz w:val="22"/>
                <w:szCs w:val="22"/>
              </w:rPr>
              <w:t xml:space="preserve"> </w:t>
            </w:r>
            <w:r w:rsidRPr="00891395">
              <w:rPr>
                <w:rFonts w:ascii="Arial" w:hAnsi="Arial" w:cs="Arial"/>
                <w:color w:val="000000"/>
                <w:sz w:val="22"/>
                <w:szCs w:val="22"/>
              </w:rPr>
              <w:t>περίπτωση) και, ειδικότερα, τη φύση και την ημερομηνία των μέτρων τα οποία εγείρουν το αμφισβητούμενο ζήτημα</w:t>
            </w:r>
            <w:r w:rsidR="00EE3A19" w:rsidRPr="00891395">
              <w:rPr>
                <w:rFonts w:ascii="Arial" w:hAnsi="Arial" w:cs="Arial"/>
                <w:color w:val="000000"/>
                <w:sz w:val="22"/>
                <w:szCs w:val="22"/>
              </w:rPr>
              <w:t xml:space="preserve"> </w:t>
            </w:r>
            <w:r w:rsidRPr="00891395">
              <w:rPr>
                <w:rFonts w:ascii="Arial" w:hAnsi="Arial" w:cs="Arial"/>
                <w:color w:val="000000"/>
                <w:sz w:val="22"/>
                <w:szCs w:val="22"/>
              </w:rPr>
              <w:t>(περιλαμβανομένων, κατά περίπτωση, λεπτομερών στοιχείων όσον αφορά το ίδιο εισόδημα που λαμβάνεται στο άλλο κράτος</w:t>
            </w:r>
            <w:r w:rsidR="00EE3A19" w:rsidRPr="00891395">
              <w:rPr>
                <w:rFonts w:ascii="Arial" w:hAnsi="Arial" w:cs="Arial"/>
                <w:color w:val="000000"/>
                <w:sz w:val="22"/>
                <w:szCs w:val="22"/>
              </w:rPr>
              <w:t xml:space="preserve"> </w:t>
            </w:r>
            <w:r w:rsidRPr="00891395">
              <w:rPr>
                <w:rFonts w:ascii="Arial" w:hAnsi="Arial" w:cs="Arial"/>
                <w:color w:val="000000"/>
                <w:sz w:val="22"/>
                <w:szCs w:val="22"/>
              </w:rPr>
              <w:t>μέλος και την υπαγωγή του εισοδήματος αυτού στο φορολογητέο εισόδημα στο άλλο κράτος μέλος, καθώς και λεπτομερή</w:t>
            </w:r>
          </w:p>
          <w:p w:rsidR="0012654E" w:rsidRPr="00891395" w:rsidRDefault="0012654E" w:rsidP="0012654E">
            <w:pPr>
              <w:pStyle w:val="a3"/>
              <w:rPr>
                <w:rFonts w:ascii="Arial" w:hAnsi="Arial" w:cs="Arial"/>
                <w:color w:val="000000"/>
                <w:sz w:val="22"/>
                <w:szCs w:val="22"/>
              </w:rPr>
            </w:pPr>
            <w:r w:rsidRPr="00891395">
              <w:rPr>
                <w:rFonts w:ascii="Arial" w:hAnsi="Arial" w:cs="Arial"/>
                <w:color w:val="000000"/>
                <w:sz w:val="22"/>
                <w:szCs w:val="22"/>
              </w:rPr>
              <w:t>στοιχεία όσον αφορά τον φόρο που επιβάλλεται ή θα επιβληθεί σχετικά με το εισόδημα αυτό στο άλλο κράτος μέλος),</w:t>
            </w:r>
            <w:r w:rsidR="00EE3A19" w:rsidRPr="00891395">
              <w:rPr>
                <w:rFonts w:ascii="Arial" w:hAnsi="Arial" w:cs="Arial"/>
                <w:color w:val="000000"/>
                <w:sz w:val="22"/>
                <w:szCs w:val="22"/>
              </w:rPr>
              <w:t xml:space="preserve"> </w:t>
            </w:r>
            <w:r w:rsidRPr="00891395">
              <w:rPr>
                <w:rFonts w:ascii="Arial" w:hAnsi="Arial" w:cs="Arial"/>
                <w:color w:val="000000"/>
                <w:sz w:val="22"/>
                <w:szCs w:val="22"/>
              </w:rPr>
              <w:t>όπως και τα σχετικά ποσά στο νόμισμα των ενδιαφερόμενων κρατών μελών, μαζί με αντίγραφο τυχόν δικαιολογητικών</w:t>
            </w:r>
            <w:r w:rsidR="00EE3A19" w:rsidRPr="00891395">
              <w:rPr>
                <w:rFonts w:ascii="Arial" w:hAnsi="Arial" w:cs="Arial"/>
                <w:color w:val="000000"/>
                <w:sz w:val="22"/>
                <w:szCs w:val="22"/>
              </w:rPr>
              <w:t xml:space="preserve"> </w:t>
            </w:r>
            <w:r w:rsidRPr="00891395">
              <w:rPr>
                <w:rFonts w:ascii="Arial" w:hAnsi="Arial" w:cs="Arial"/>
                <w:color w:val="000000"/>
                <w:sz w:val="22"/>
                <w:szCs w:val="22"/>
              </w:rPr>
              <w:t>εγγράφων·</w:t>
            </w:r>
          </w:p>
          <w:p w:rsidR="00EE3A19" w:rsidRPr="00891395" w:rsidRDefault="00EE3A19" w:rsidP="0012654E">
            <w:pPr>
              <w:pStyle w:val="a3"/>
              <w:rPr>
                <w:rFonts w:ascii="Arial" w:hAnsi="Arial" w:cs="Arial"/>
                <w:color w:val="000000"/>
                <w:sz w:val="22"/>
                <w:szCs w:val="22"/>
              </w:rPr>
            </w:pPr>
          </w:p>
          <w:p w:rsidR="0012654E" w:rsidRPr="00891395" w:rsidRDefault="0012654E" w:rsidP="0012654E">
            <w:pPr>
              <w:pStyle w:val="a3"/>
              <w:rPr>
                <w:rFonts w:ascii="Arial" w:hAnsi="Arial" w:cs="Arial"/>
                <w:color w:val="000000"/>
                <w:sz w:val="22"/>
                <w:szCs w:val="22"/>
              </w:rPr>
            </w:pPr>
            <w:r w:rsidRPr="00891395">
              <w:rPr>
                <w:rFonts w:ascii="Arial" w:hAnsi="Arial" w:cs="Arial"/>
                <w:b/>
                <w:color w:val="000000"/>
                <w:sz w:val="22"/>
                <w:szCs w:val="22"/>
              </w:rPr>
              <w:t>δ)</w:t>
            </w:r>
            <w:r w:rsidRPr="00891395">
              <w:rPr>
                <w:rFonts w:ascii="Arial" w:hAnsi="Arial" w:cs="Arial"/>
                <w:color w:val="000000"/>
                <w:sz w:val="22"/>
                <w:szCs w:val="22"/>
              </w:rPr>
              <w:t xml:space="preserve"> μνεία των εφαρμοστέων εθνικών κανόνων και της συμφωνίας ή σύμβασης</w:t>
            </w:r>
            <w:r w:rsidR="00222F62">
              <w:rPr>
                <w:rFonts w:ascii="Arial" w:hAnsi="Arial" w:cs="Arial"/>
                <w:color w:val="000000"/>
                <w:sz w:val="22"/>
                <w:szCs w:val="22"/>
              </w:rPr>
              <w:t xml:space="preserve"> και</w:t>
            </w:r>
            <w:r w:rsidRPr="00891395">
              <w:rPr>
                <w:rFonts w:ascii="Arial" w:hAnsi="Arial" w:cs="Arial"/>
                <w:color w:val="000000"/>
                <w:sz w:val="22"/>
                <w:szCs w:val="22"/>
              </w:rPr>
              <w:t xml:space="preserve"> όταν είναι εφαρμοστέες</w:t>
            </w:r>
            <w:r w:rsidR="00EE3A19" w:rsidRPr="00891395">
              <w:rPr>
                <w:rFonts w:ascii="Arial" w:hAnsi="Arial" w:cs="Arial"/>
                <w:color w:val="000000"/>
                <w:sz w:val="22"/>
                <w:szCs w:val="22"/>
              </w:rPr>
              <w:t xml:space="preserve"> </w:t>
            </w:r>
            <w:r w:rsidRPr="00891395">
              <w:rPr>
                <w:rFonts w:ascii="Arial" w:hAnsi="Arial" w:cs="Arial"/>
                <w:color w:val="000000"/>
                <w:sz w:val="22"/>
                <w:szCs w:val="22"/>
              </w:rPr>
              <w:t>περισσότερες της μίας συμφωνίες ή συμβάσεις, το θιγόμενο πρόσωπο που υποβάλλει την ένσταση προσδιορίζει τη σύμβαση</w:t>
            </w:r>
            <w:r w:rsidR="00EE3A19" w:rsidRPr="00891395">
              <w:rPr>
                <w:rFonts w:ascii="Arial" w:hAnsi="Arial" w:cs="Arial"/>
                <w:color w:val="000000"/>
                <w:sz w:val="22"/>
                <w:szCs w:val="22"/>
              </w:rPr>
              <w:t xml:space="preserve"> </w:t>
            </w:r>
            <w:r w:rsidRPr="00891395">
              <w:rPr>
                <w:rFonts w:ascii="Arial" w:hAnsi="Arial" w:cs="Arial"/>
                <w:color w:val="000000"/>
                <w:sz w:val="22"/>
                <w:szCs w:val="22"/>
              </w:rPr>
              <w:t>ή τη συμφωνία που γίνεται αντικείμενο ερμηνείας σε σχέση με τ</w:t>
            </w:r>
            <w:r w:rsidR="00D40695" w:rsidRPr="00891395">
              <w:rPr>
                <w:rFonts w:ascii="Arial" w:hAnsi="Arial" w:cs="Arial"/>
                <w:color w:val="000000"/>
                <w:sz w:val="22"/>
                <w:szCs w:val="22"/>
              </w:rPr>
              <w:t>ο κρίσιμο αμφισβητούμενο ζήτημα</w:t>
            </w:r>
            <w:r w:rsidR="00C9605F">
              <w:rPr>
                <w:rFonts w:ascii="Arial" w:hAnsi="Arial" w:cs="Arial"/>
                <w:color w:val="000000"/>
                <w:sz w:val="22"/>
                <w:szCs w:val="22"/>
              </w:rPr>
              <w:t>·</w:t>
            </w:r>
          </w:p>
          <w:p w:rsidR="00EE3A19" w:rsidRPr="00891395" w:rsidRDefault="00EE3A19" w:rsidP="00EE3A19">
            <w:pPr>
              <w:pStyle w:val="Default"/>
              <w:rPr>
                <w:sz w:val="22"/>
                <w:szCs w:val="22"/>
                <w:lang w:val="el-GR"/>
              </w:rPr>
            </w:pPr>
          </w:p>
          <w:p w:rsidR="0012654E" w:rsidRPr="00891395" w:rsidRDefault="0012654E" w:rsidP="0012654E">
            <w:pPr>
              <w:pStyle w:val="a3"/>
              <w:rPr>
                <w:rFonts w:ascii="Arial" w:hAnsi="Arial" w:cs="Arial"/>
                <w:color w:val="000000"/>
                <w:sz w:val="22"/>
                <w:szCs w:val="22"/>
              </w:rPr>
            </w:pPr>
            <w:r w:rsidRPr="00891395">
              <w:rPr>
                <w:rFonts w:ascii="Arial" w:hAnsi="Arial" w:cs="Arial"/>
                <w:b/>
                <w:color w:val="000000"/>
                <w:sz w:val="22"/>
                <w:szCs w:val="22"/>
              </w:rPr>
              <w:t>ε)</w:t>
            </w:r>
            <w:r w:rsidRPr="00891395">
              <w:rPr>
                <w:rFonts w:ascii="Arial" w:hAnsi="Arial" w:cs="Arial"/>
                <w:color w:val="000000"/>
                <w:sz w:val="22"/>
                <w:szCs w:val="22"/>
              </w:rPr>
              <w:t xml:space="preserve"> τις ακόλουθες πληροφορίες από το θιγόμενο πρόσωπο που υπέβαλε την ένσταση μαζί με αντίγραφο</w:t>
            </w:r>
            <w:r w:rsidR="00EE3A19" w:rsidRPr="00891395">
              <w:rPr>
                <w:rFonts w:ascii="Arial" w:hAnsi="Arial" w:cs="Arial"/>
                <w:color w:val="000000"/>
                <w:sz w:val="22"/>
                <w:szCs w:val="22"/>
              </w:rPr>
              <w:t xml:space="preserve"> </w:t>
            </w:r>
            <w:r w:rsidRPr="00891395">
              <w:rPr>
                <w:rFonts w:ascii="Arial" w:hAnsi="Arial" w:cs="Arial"/>
                <w:color w:val="000000"/>
                <w:sz w:val="22"/>
                <w:szCs w:val="22"/>
              </w:rPr>
              <w:t>τυχόν δικαιολογητικών εγγράφων:</w:t>
            </w:r>
          </w:p>
          <w:p w:rsidR="00EE3A19" w:rsidRPr="00891395" w:rsidRDefault="00EE3A19" w:rsidP="00EE3A19">
            <w:pPr>
              <w:pStyle w:val="Default"/>
              <w:rPr>
                <w:sz w:val="22"/>
                <w:szCs w:val="22"/>
                <w:lang w:val="el-GR"/>
              </w:rPr>
            </w:pPr>
          </w:p>
          <w:p w:rsidR="0012654E" w:rsidRPr="00891395" w:rsidRDefault="0012654E" w:rsidP="0012654E">
            <w:pPr>
              <w:pStyle w:val="a3"/>
              <w:rPr>
                <w:rFonts w:ascii="Arial" w:hAnsi="Arial" w:cs="Arial"/>
                <w:color w:val="000000"/>
                <w:sz w:val="22"/>
                <w:szCs w:val="22"/>
              </w:rPr>
            </w:pPr>
            <w:r w:rsidRPr="00891395">
              <w:rPr>
                <w:rFonts w:ascii="Arial" w:hAnsi="Arial" w:cs="Arial"/>
                <w:color w:val="000000"/>
                <w:sz w:val="22"/>
                <w:szCs w:val="22"/>
              </w:rPr>
              <w:t>i) έκθεση των λόγων για τους οποίους το θιγόμενο πρόσωπο θεωρεί ότι συντρέχει αμφισβητούμενο ζήτημα·</w:t>
            </w:r>
          </w:p>
          <w:p w:rsidR="00EE3A19" w:rsidRPr="00891395" w:rsidRDefault="00EE3A19" w:rsidP="00EE3A19">
            <w:pPr>
              <w:pStyle w:val="Default"/>
              <w:rPr>
                <w:sz w:val="22"/>
                <w:szCs w:val="22"/>
                <w:lang w:val="el-GR"/>
              </w:rPr>
            </w:pPr>
          </w:p>
          <w:p w:rsidR="0012654E" w:rsidRPr="00891395" w:rsidRDefault="0012654E" w:rsidP="0012654E">
            <w:pPr>
              <w:pStyle w:val="a3"/>
              <w:rPr>
                <w:rFonts w:ascii="Arial" w:hAnsi="Arial" w:cs="Arial"/>
                <w:color w:val="000000"/>
                <w:sz w:val="22"/>
                <w:szCs w:val="22"/>
              </w:rPr>
            </w:pPr>
            <w:r w:rsidRPr="00891395">
              <w:rPr>
                <w:rFonts w:ascii="Arial" w:hAnsi="Arial" w:cs="Arial"/>
                <w:color w:val="000000"/>
                <w:sz w:val="22"/>
                <w:szCs w:val="22"/>
              </w:rPr>
              <w:t>ii) λεπτομερή στοιχεία όσον αφορά τις διαδικασίες προσφυγής και αντιδικίας που έχουν κινηθεί από το θιγόμενο πρόσωπο</w:t>
            </w:r>
            <w:r w:rsidR="00EE3A19" w:rsidRPr="00891395">
              <w:rPr>
                <w:rFonts w:ascii="Arial" w:hAnsi="Arial" w:cs="Arial"/>
                <w:color w:val="000000"/>
                <w:sz w:val="22"/>
                <w:szCs w:val="22"/>
              </w:rPr>
              <w:t xml:space="preserve"> </w:t>
            </w:r>
            <w:r w:rsidRPr="00891395">
              <w:rPr>
                <w:rFonts w:ascii="Arial" w:hAnsi="Arial" w:cs="Arial"/>
                <w:color w:val="000000"/>
                <w:sz w:val="22"/>
                <w:szCs w:val="22"/>
              </w:rPr>
              <w:t>σχετικά με τις σχετικές συναλλαγές και οποιεσδήποτε δικαστικές αποφάσεις σχετικά με το αμφισβητούμενο ζήτημα·</w:t>
            </w:r>
          </w:p>
          <w:p w:rsidR="00EE3A19" w:rsidRPr="00891395" w:rsidRDefault="00EE3A19" w:rsidP="00EE3A19">
            <w:pPr>
              <w:pStyle w:val="Default"/>
              <w:rPr>
                <w:sz w:val="22"/>
                <w:szCs w:val="22"/>
                <w:lang w:val="el-GR"/>
              </w:rPr>
            </w:pPr>
          </w:p>
          <w:p w:rsidR="0012654E" w:rsidRPr="00891395" w:rsidRDefault="0012654E" w:rsidP="0012654E">
            <w:pPr>
              <w:pStyle w:val="a3"/>
              <w:rPr>
                <w:rFonts w:ascii="Arial" w:hAnsi="Arial" w:cs="Arial"/>
                <w:color w:val="000000"/>
                <w:sz w:val="22"/>
                <w:szCs w:val="22"/>
              </w:rPr>
            </w:pPr>
            <w:r w:rsidRPr="00891395">
              <w:rPr>
                <w:rFonts w:ascii="Arial" w:hAnsi="Arial" w:cs="Arial"/>
                <w:color w:val="000000"/>
                <w:sz w:val="22"/>
                <w:szCs w:val="22"/>
              </w:rPr>
              <w:t>iii) δέσμευση του θιγόμενου προσώπου να απαντήσει όσο το δυνατόν πληρέστερα και ταχύτερα σε όλα τα ενδεδειγμένα</w:t>
            </w:r>
            <w:r w:rsidR="00EE3A19" w:rsidRPr="00891395">
              <w:rPr>
                <w:rFonts w:ascii="Arial" w:hAnsi="Arial" w:cs="Arial"/>
                <w:color w:val="000000"/>
                <w:sz w:val="22"/>
                <w:szCs w:val="22"/>
              </w:rPr>
              <w:t xml:space="preserve"> </w:t>
            </w:r>
            <w:r w:rsidRPr="00891395">
              <w:rPr>
                <w:rFonts w:ascii="Arial" w:hAnsi="Arial" w:cs="Arial"/>
                <w:color w:val="000000"/>
                <w:sz w:val="22"/>
                <w:szCs w:val="22"/>
              </w:rPr>
              <w:t xml:space="preserve">αιτήματα που θα διατυπωθούν από </w:t>
            </w:r>
            <w:r w:rsidR="00222F62">
              <w:rPr>
                <w:rFonts w:ascii="Arial" w:hAnsi="Arial" w:cs="Arial"/>
                <w:color w:val="000000"/>
                <w:sz w:val="22"/>
                <w:szCs w:val="22"/>
              </w:rPr>
              <w:t>τον Έφορο</w:t>
            </w:r>
            <w:r w:rsidRPr="00891395">
              <w:rPr>
                <w:rFonts w:ascii="Arial" w:hAnsi="Arial" w:cs="Arial"/>
                <w:color w:val="000000"/>
                <w:sz w:val="22"/>
                <w:szCs w:val="22"/>
              </w:rPr>
              <w:t xml:space="preserve"> και να παράσχει κάθε έγγραφο κατόπιν αιτήματος </w:t>
            </w:r>
            <w:r w:rsidR="00222F62">
              <w:rPr>
                <w:rFonts w:ascii="Arial" w:hAnsi="Arial" w:cs="Arial"/>
                <w:color w:val="000000"/>
                <w:sz w:val="22"/>
                <w:szCs w:val="22"/>
              </w:rPr>
              <w:t>του Εφόρου</w:t>
            </w:r>
            <w:r w:rsidRPr="00891395">
              <w:rPr>
                <w:rFonts w:ascii="Arial" w:hAnsi="Arial" w:cs="Arial"/>
                <w:color w:val="000000"/>
                <w:sz w:val="22"/>
                <w:szCs w:val="22"/>
              </w:rPr>
              <w:t>·</w:t>
            </w:r>
          </w:p>
          <w:p w:rsidR="00EE3A19" w:rsidRPr="00891395" w:rsidRDefault="00EE3A19" w:rsidP="00EE3A19">
            <w:pPr>
              <w:pStyle w:val="Default"/>
              <w:rPr>
                <w:sz w:val="22"/>
                <w:szCs w:val="22"/>
                <w:lang w:val="el-GR"/>
              </w:rPr>
            </w:pPr>
          </w:p>
          <w:p w:rsidR="0012654E" w:rsidRPr="00891395" w:rsidRDefault="0012654E" w:rsidP="0012654E">
            <w:pPr>
              <w:pStyle w:val="a3"/>
              <w:rPr>
                <w:rFonts w:ascii="Arial" w:hAnsi="Arial" w:cs="Arial"/>
                <w:color w:val="000000"/>
                <w:sz w:val="22"/>
                <w:szCs w:val="22"/>
              </w:rPr>
            </w:pPr>
            <w:r w:rsidRPr="00891395">
              <w:rPr>
                <w:rFonts w:ascii="Arial" w:hAnsi="Arial" w:cs="Arial"/>
                <w:color w:val="000000"/>
                <w:sz w:val="22"/>
                <w:szCs w:val="22"/>
              </w:rPr>
              <w:t>iv) αντίγραφο της οριστικής απόφασης βεβαίωσης φόρου υπό μορφή τελικού φύλλου ελέγχου, έκθεσης φορολογικού</w:t>
            </w:r>
            <w:r w:rsidR="00EE3A19" w:rsidRPr="00891395">
              <w:rPr>
                <w:rFonts w:ascii="Arial" w:hAnsi="Arial" w:cs="Arial"/>
                <w:color w:val="000000"/>
                <w:sz w:val="22"/>
                <w:szCs w:val="22"/>
              </w:rPr>
              <w:t xml:space="preserve"> </w:t>
            </w:r>
            <w:r w:rsidRPr="00891395">
              <w:rPr>
                <w:rFonts w:ascii="Arial" w:hAnsi="Arial" w:cs="Arial"/>
                <w:color w:val="000000"/>
                <w:sz w:val="22"/>
                <w:szCs w:val="22"/>
              </w:rPr>
              <w:t>ελέγχου ή άλλου ισοδύναμου έγγραφου που εγείρει το αμφισβητούμενο ζήτημα και αντίγραφο κάθε άλλου εγγράφου</w:t>
            </w:r>
            <w:r w:rsidR="00EE3A19" w:rsidRPr="00891395">
              <w:rPr>
                <w:rFonts w:ascii="Arial" w:hAnsi="Arial" w:cs="Arial"/>
                <w:color w:val="000000"/>
                <w:sz w:val="22"/>
                <w:szCs w:val="22"/>
              </w:rPr>
              <w:t xml:space="preserve"> </w:t>
            </w:r>
            <w:r w:rsidRPr="00891395">
              <w:rPr>
                <w:rFonts w:ascii="Arial" w:hAnsi="Arial" w:cs="Arial"/>
                <w:color w:val="000000"/>
                <w:sz w:val="22"/>
                <w:szCs w:val="22"/>
              </w:rPr>
              <w:t>που εκδόθηκε από τις φορολογικές αρχές σε σχέση με το αμφισβητούμενο ζήτημα, κατά περίπτωση·</w:t>
            </w:r>
          </w:p>
          <w:p w:rsidR="00EE3A19" w:rsidRPr="00891395" w:rsidRDefault="00EE3A19" w:rsidP="00EE3A19">
            <w:pPr>
              <w:pStyle w:val="Default"/>
              <w:rPr>
                <w:sz w:val="22"/>
                <w:szCs w:val="22"/>
                <w:lang w:val="el-GR"/>
              </w:rPr>
            </w:pPr>
          </w:p>
          <w:p w:rsidR="0012654E" w:rsidRPr="00891395" w:rsidRDefault="00844D1C" w:rsidP="0012654E">
            <w:pPr>
              <w:pStyle w:val="a3"/>
              <w:rPr>
                <w:rFonts w:ascii="Arial" w:hAnsi="Arial" w:cs="Arial"/>
                <w:color w:val="000000"/>
                <w:sz w:val="22"/>
                <w:szCs w:val="22"/>
              </w:rPr>
            </w:pPr>
            <w:r w:rsidRPr="00891395">
              <w:rPr>
                <w:rFonts w:ascii="Arial" w:hAnsi="Arial" w:cs="Arial"/>
                <w:color w:val="000000"/>
                <w:sz w:val="22"/>
                <w:szCs w:val="22"/>
              </w:rPr>
              <w:t>(</w:t>
            </w:r>
            <w:r w:rsidR="0012654E" w:rsidRPr="00891395">
              <w:rPr>
                <w:rFonts w:ascii="Arial" w:hAnsi="Arial" w:cs="Arial"/>
                <w:color w:val="000000"/>
                <w:sz w:val="22"/>
                <w:szCs w:val="22"/>
              </w:rPr>
              <w:t>v) πληροφορίες σχετικά με κάθε ένσταση που υποβλήθηκε από το θιγόμενο πρόσωπο στο πλαίσιο άλλης διαδικασίας</w:t>
            </w:r>
            <w:r w:rsidR="00EE3A19" w:rsidRPr="00891395">
              <w:rPr>
                <w:rFonts w:ascii="Arial" w:hAnsi="Arial" w:cs="Arial"/>
                <w:color w:val="000000"/>
                <w:sz w:val="22"/>
                <w:szCs w:val="22"/>
              </w:rPr>
              <w:t xml:space="preserve"> </w:t>
            </w:r>
            <w:r w:rsidR="0012654E" w:rsidRPr="00891395">
              <w:rPr>
                <w:rFonts w:ascii="Arial" w:hAnsi="Arial" w:cs="Arial"/>
                <w:color w:val="000000"/>
                <w:sz w:val="22"/>
                <w:szCs w:val="22"/>
              </w:rPr>
              <w:t xml:space="preserve">φιλικού διακανονισμού ή άλλης διαδικασίας επίλυσης διαφορών κατά τα οριζόμενα </w:t>
            </w:r>
            <w:r w:rsidR="00222F62">
              <w:rPr>
                <w:rFonts w:ascii="Arial" w:hAnsi="Arial" w:cs="Arial"/>
                <w:color w:val="000000"/>
                <w:sz w:val="22"/>
                <w:szCs w:val="22"/>
              </w:rPr>
              <w:t xml:space="preserve">στον </w:t>
            </w:r>
            <w:r w:rsidR="00222F62" w:rsidRPr="00F6363C">
              <w:rPr>
                <w:rFonts w:ascii="Arial" w:hAnsi="Arial" w:cs="Arial"/>
                <w:color w:val="000000"/>
                <w:sz w:val="22"/>
                <w:szCs w:val="22"/>
              </w:rPr>
              <w:t xml:space="preserve">κανονισμό </w:t>
            </w:r>
            <w:r w:rsidR="0012654E" w:rsidRPr="003B3E8A">
              <w:rPr>
                <w:rFonts w:ascii="Arial" w:hAnsi="Arial" w:cs="Arial"/>
                <w:color w:val="000000"/>
                <w:sz w:val="22"/>
                <w:szCs w:val="22"/>
              </w:rPr>
              <w:t>16</w:t>
            </w:r>
            <w:r w:rsidR="003B3E8A" w:rsidRPr="003B3E8A">
              <w:rPr>
                <w:rFonts w:ascii="Arial" w:hAnsi="Arial" w:cs="Arial"/>
                <w:color w:val="000000"/>
                <w:sz w:val="22"/>
                <w:szCs w:val="22"/>
              </w:rPr>
              <w:t>(5)</w:t>
            </w:r>
            <w:r w:rsidR="00EE3A19" w:rsidRPr="003B3E8A">
              <w:rPr>
                <w:rFonts w:ascii="Arial" w:hAnsi="Arial" w:cs="Arial"/>
                <w:color w:val="000000"/>
                <w:sz w:val="22"/>
                <w:szCs w:val="22"/>
              </w:rPr>
              <w:t xml:space="preserve"> </w:t>
            </w:r>
            <w:r w:rsidR="0012654E" w:rsidRPr="003B3E8A">
              <w:rPr>
                <w:rFonts w:ascii="Arial" w:hAnsi="Arial" w:cs="Arial"/>
                <w:color w:val="000000"/>
                <w:sz w:val="22"/>
                <w:szCs w:val="22"/>
              </w:rPr>
              <w:t>κατωτέρω και</w:t>
            </w:r>
            <w:r w:rsidR="0012654E" w:rsidRPr="00891395">
              <w:rPr>
                <w:rFonts w:ascii="Arial" w:hAnsi="Arial" w:cs="Arial"/>
                <w:color w:val="000000"/>
                <w:sz w:val="22"/>
                <w:szCs w:val="22"/>
              </w:rPr>
              <w:t xml:space="preserve"> ρητή δέσμευση του θιγόμενου προσώπου ότι θα συμμορφωθεί με τις διατάξεις του </w:t>
            </w:r>
            <w:r w:rsidR="00222F62">
              <w:rPr>
                <w:rFonts w:ascii="Arial" w:hAnsi="Arial" w:cs="Arial"/>
                <w:color w:val="000000"/>
                <w:sz w:val="22"/>
                <w:szCs w:val="22"/>
              </w:rPr>
              <w:t xml:space="preserve">εν λόγω </w:t>
            </w:r>
            <w:r w:rsidR="00222F62" w:rsidRPr="00222F62">
              <w:rPr>
                <w:rFonts w:ascii="Arial" w:hAnsi="Arial" w:cs="Arial"/>
                <w:color w:val="000000"/>
                <w:sz w:val="22"/>
                <w:szCs w:val="22"/>
              </w:rPr>
              <w:t>κανονισμού</w:t>
            </w:r>
            <w:r w:rsidR="0012654E" w:rsidRPr="00222F62">
              <w:rPr>
                <w:rFonts w:ascii="Arial" w:hAnsi="Arial" w:cs="Arial"/>
                <w:color w:val="000000"/>
                <w:sz w:val="22"/>
                <w:szCs w:val="22"/>
              </w:rPr>
              <w:t>, εφόσον</w:t>
            </w:r>
            <w:r w:rsidR="0012654E" w:rsidRPr="00891395">
              <w:rPr>
                <w:rFonts w:ascii="Arial" w:hAnsi="Arial" w:cs="Arial"/>
                <w:color w:val="000000"/>
                <w:sz w:val="22"/>
                <w:szCs w:val="22"/>
              </w:rPr>
              <w:t xml:space="preserve"> αρμόζει·</w:t>
            </w:r>
          </w:p>
          <w:p w:rsidR="00EE3A19" w:rsidRPr="00891395" w:rsidRDefault="00EE3A19" w:rsidP="00EE3A19">
            <w:pPr>
              <w:pStyle w:val="Default"/>
              <w:rPr>
                <w:sz w:val="22"/>
                <w:szCs w:val="22"/>
                <w:lang w:val="el-GR"/>
              </w:rPr>
            </w:pPr>
          </w:p>
          <w:p w:rsidR="0012654E" w:rsidRPr="00891395" w:rsidRDefault="0012654E" w:rsidP="0012654E">
            <w:pPr>
              <w:pStyle w:val="a3"/>
              <w:rPr>
                <w:rFonts w:ascii="Arial" w:hAnsi="Arial" w:cs="Arial"/>
                <w:color w:val="000000"/>
                <w:sz w:val="22"/>
                <w:szCs w:val="22"/>
              </w:rPr>
            </w:pPr>
            <w:r w:rsidRPr="00891395">
              <w:rPr>
                <w:rFonts w:ascii="Arial" w:hAnsi="Arial" w:cs="Arial"/>
                <w:b/>
                <w:color w:val="000000"/>
                <w:sz w:val="22"/>
                <w:szCs w:val="22"/>
              </w:rPr>
              <w:t>στ)</w:t>
            </w:r>
            <w:r w:rsidRPr="00891395">
              <w:rPr>
                <w:rFonts w:ascii="Arial" w:hAnsi="Arial" w:cs="Arial"/>
                <w:color w:val="000000"/>
                <w:sz w:val="22"/>
                <w:szCs w:val="22"/>
              </w:rPr>
              <w:t xml:space="preserve"> οποιαδήποτε συγκεκριμένη πρόσθετη πληροφορία ζητηθεί από </w:t>
            </w:r>
            <w:r w:rsidR="00222F62">
              <w:rPr>
                <w:rFonts w:ascii="Arial" w:hAnsi="Arial" w:cs="Arial"/>
                <w:color w:val="000000"/>
                <w:sz w:val="22"/>
                <w:szCs w:val="22"/>
              </w:rPr>
              <w:t xml:space="preserve">τον Έφορο </w:t>
            </w:r>
            <w:r w:rsidRPr="00891395">
              <w:rPr>
                <w:rFonts w:ascii="Arial" w:hAnsi="Arial" w:cs="Arial"/>
                <w:color w:val="000000"/>
                <w:sz w:val="22"/>
                <w:szCs w:val="22"/>
              </w:rPr>
              <w:t>η οποία θεωρείται αναγκαία για την επί</w:t>
            </w:r>
            <w:r w:rsidR="00EE3A19" w:rsidRPr="00891395">
              <w:rPr>
                <w:rFonts w:ascii="Arial" w:hAnsi="Arial" w:cs="Arial"/>
                <w:color w:val="000000"/>
                <w:sz w:val="22"/>
                <w:szCs w:val="22"/>
              </w:rPr>
              <w:t xml:space="preserve"> </w:t>
            </w:r>
            <w:r w:rsidRPr="00891395">
              <w:rPr>
                <w:rFonts w:ascii="Arial" w:hAnsi="Arial" w:cs="Arial"/>
                <w:color w:val="000000"/>
                <w:sz w:val="22"/>
                <w:szCs w:val="22"/>
              </w:rPr>
              <w:t>της ουσίας εξέταση της συγκεκριμένης υπόθεσης.</w:t>
            </w:r>
          </w:p>
          <w:p w:rsidR="00EE3A19" w:rsidRPr="00891395" w:rsidRDefault="00EE3A19" w:rsidP="00EE3A19">
            <w:pPr>
              <w:pStyle w:val="Default"/>
              <w:rPr>
                <w:sz w:val="22"/>
                <w:szCs w:val="22"/>
                <w:lang w:val="el-GR"/>
              </w:rPr>
            </w:pPr>
          </w:p>
          <w:p w:rsidR="00C9605F" w:rsidRDefault="00D40695" w:rsidP="0012654E">
            <w:pPr>
              <w:pStyle w:val="a3"/>
              <w:rPr>
                <w:rFonts w:ascii="Arial" w:hAnsi="Arial" w:cs="Arial"/>
                <w:color w:val="000000"/>
                <w:sz w:val="22"/>
                <w:szCs w:val="22"/>
              </w:rPr>
            </w:pPr>
            <w:r w:rsidRPr="00891395">
              <w:rPr>
                <w:rFonts w:ascii="Arial" w:hAnsi="Arial" w:cs="Arial"/>
                <w:b/>
                <w:color w:val="000000"/>
                <w:sz w:val="22"/>
                <w:szCs w:val="22"/>
              </w:rPr>
              <w:t>(</w:t>
            </w:r>
            <w:r w:rsidR="0012654E" w:rsidRPr="00891395">
              <w:rPr>
                <w:rFonts w:ascii="Arial" w:hAnsi="Arial" w:cs="Arial"/>
                <w:b/>
                <w:color w:val="000000"/>
                <w:sz w:val="22"/>
                <w:szCs w:val="22"/>
              </w:rPr>
              <w:t>4</w:t>
            </w:r>
            <w:r w:rsidRPr="00891395">
              <w:rPr>
                <w:rFonts w:ascii="Arial" w:hAnsi="Arial" w:cs="Arial"/>
                <w:b/>
                <w:color w:val="000000"/>
                <w:sz w:val="22"/>
                <w:szCs w:val="22"/>
              </w:rPr>
              <w:t>)</w:t>
            </w:r>
            <w:r w:rsidR="0012654E" w:rsidRPr="00891395">
              <w:rPr>
                <w:rFonts w:ascii="Arial" w:hAnsi="Arial" w:cs="Arial"/>
                <w:color w:val="000000"/>
                <w:sz w:val="22"/>
                <w:szCs w:val="22"/>
              </w:rPr>
              <w:t xml:space="preserve"> </w:t>
            </w:r>
            <w:r w:rsidR="00222F62">
              <w:rPr>
                <w:rFonts w:ascii="Arial" w:hAnsi="Arial" w:cs="Arial"/>
                <w:color w:val="000000"/>
                <w:sz w:val="22"/>
                <w:szCs w:val="22"/>
              </w:rPr>
              <w:t xml:space="preserve">Ο Έφορος </w:t>
            </w:r>
            <w:r w:rsidR="0012654E" w:rsidRPr="00891395">
              <w:rPr>
                <w:rFonts w:ascii="Arial" w:hAnsi="Arial" w:cs="Arial"/>
                <w:color w:val="000000"/>
                <w:sz w:val="22"/>
                <w:szCs w:val="22"/>
              </w:rPr>
              <w:t>μπορ</w:t>
            </w:r>
            <w:r w:rsidR="00222F62">
              <w:rPr>
                <w:rFonts w:ascii="Arial" w:hAnsi="Arial" w:cs="Arial"/>
                <w:color w:val="000000"/>
                <w:sz w:val="22"/>
                <w:szCs w:val="22"/>
              </w:rPr>
              <w:t>εί</w:t>
            </w:r>
            <w:r w:rsidR="0012654E" w:rsidRPr="00891395">
              <w:rPr>
                <w:rFonts w:ascii="Arial" w:hAnsi="Arial" w:cs="Arial"/>
                <w:color w:val="000000"/>
                <w:sz w:val="22"/>
                <w:szCs w:val="22"/>
              </w:rPr>
              <w:t xml:space="preserve"> να </w:t>
            </w:r>
            <w:r w:rsidR="00222F62" w:rsidRPr="00891395">
              <w:rPr>
                <w:rFonts w:ascii="Arial" w:hAnsi="Arial" w:cs="Arial"/>
                <w:color w:val="000000"/>
                <w:sz w:val="22"/>
                <w:szCs w:val="22"/>
              </w:rPr>
              <w:t>ζητήσ</w:t>
            </w:r>
            <w:r w:rsidR="00222F62">
              <w:rPr>
                <w:rFonts w:ascii="Arial" w:hAnsi="Arial" w:cs="Arial"/>
                <w:color w:val="000000"/>
                <w:sz w:val="22"/>
                <w:szCs w:val="22"/>
              </w:rPr>
              <w:t>ει</w:t>
            </w:r>
            <w:r w:rsidR="00222F62" w:rsidRPr="00891395">
              <w:rPr>
                <w:rFonts w:ascii="Arial" w:hAnsi="Arial" w:cs="Arial"/>
                <w:color w:val="000000"/>
                <w:sz w:val="22"/>
                <w:szCs w:val="22"/>
              </w:rPr>
              <w:t xml:space="preserve"> </w:t>
            </w:r>
            <w:r w:rsidR="0012654E" w:rsidRPr="00891395">
              <w:rPr>
                <w:rFonts w:ascii="Arial" w:hAnsi="Arial" w:cs="Arial"/>
                <w:color w:val="000000"/>
                <w:sz w:val="22"/>
                <w:szCs w:val="22"/>
              </w:rPr>
              <w:t>τις πληροφορίες που</w:t>
            </w:r>
            <w:r w:rsidR="00EE3A19" w:rsidRPr="00891395">
              <w:rPr>
                <w:rFonts w:ascii="Arial" w:hAnsi="Arial" w:cs="Arial"/>
                <w:color w:val="000000"/>
                <w:sz w:val="22"/>
                <w:szCs w:val="22"/>
              </w:rPr>
              <w:t xml:space="preserve"> </w:t>
            </w:r>
            <w:r w:rsidR="0012654E" w:rsidRPr="00891395">
              <w:rPr>
                <w:rFonts w:ascii="Arial" w:hAnsi="Arial" w:cs="Arial"/>
                <w:color w:val="000000"/>
                <w:sz w:val="22"/>
                <w:szCs w:val="22"/>
              </w:rPr>
              <w:t>αναφέρονται στ</w:t>
            </w:r>
            <w:r w:rsidR="00222F62">
              <w:rPr>
                <w:rFonts w:ascii="Arial" w:hAnsi="Arial" w:cs="Arial"/>
                <w:color w:val="000000"/>
                <w:sz w:val="22"/>
                <w:szCs w:val="22"/>
              </w:rPr>
              <w:t xml:space="preserve">ον κανονισμό 3(3)(στ) </w:t>
            </w:r>
            <w:r w:rsidR="0012654E" w:rsidRPr="00891395">
              <w:rPr>
                <w:rFonts w:ascii="Arial" w:hAnsi="Arial" w:cs="Arial"/>
                <w:color w:val="000000"/>
                <w:sz w:val="22"/>
                <w:szCs w:val="22"/>
              </w:rPr>
              <w:t xml:space="preserve">εντός </w:t>
            </w:r>
            <w:r w:rsidR="00A31428">
              <w:rPr>
                <w:rFonts w:ascii="Arial" w:hAnsi="Arial" w:cs="Arial"/>
                <w:color w:val="000000"/>
                <w:sz w:val="22"/>
                <w:szCs w:val="22"/>
              </w:rPr>
              <w:t>τριών</w:t>
            </w:r>
            <w:r w:rsidR="0012654E" w:rsidRPr="00891395">
              <w:rPr>
                <w:rFonts w:ascii="Arial" w:hAnsi="Arial" w:cs="Arial"/>
                <w:color w:val="000000"/>
                <w:sz w:val="22"/>
                <w:szCs w:val="22"/>
              </w:rPr>
              <w:t xml:space="preserve"> μηνών από την παραλαβή της ένστασης. Στη συνέχεια, νέες αιτήσεις</w:t>
            </w:r>
            <w:r w:rsidRPr="00891395">
              <w:rPr>
                <w:rFonts w:ascii="Arial" w:hAnsi="Arial" w:cs="Arial"/>
                <w:color w:val="000000"/>
                <w:sz w:val="22"/>
                <w:szCs w:val="22"/>
              </w:rPr>
              <w:t xml:space="preserve"> </w:t>
            </w:r>
            <w:r w:rsidR="0012654E" w:rsidRPr="00891395">
              <w:rPr>
                <w:rFonts w:ascii="Arial" w:hAnsi="Arial" w:cs="Arial"/>
                <w:color w:val="000000"/>
                <w:sz w:val="22"/>
                <w:szCs w:val="22"/>
              </w:rPr>
              <w:t>παροχής πληροφοριών μπορούν να υποβάλλονται κατά τη διάρκεια της διαδικασίας φιλικού διακανονισμού σύμφωνα με το</w:t>
            </w:r>
            <w:r w:rsidR="00222F62">
              <w:rPr>
                <w:rFonts w:ascii="Arial" w:hAnsi="Arial" w:cs="Arial"/>
                <w:color w:val="000000"/>
                <w:sz w:val="22"/>
                <w:szCs w:val="22"/>
              </w:rPr>
              <w:t>ν κανονισμό</w:t>
            </w:r>
            <w:r w:rsidR="0012654E" w:rsidRPr="00891395">
              <w:rPr>
                <w:rFonts w:ascii="Arial" w:hAnsi="Arial" w:cs="Arial"/>
                <w:color w:val="000000"/>
                <w:sz w:val="22"/>
                <w:szCs w:val="22"/>
              </w:rPr>
              <w:t xml:space="preserve"> 4, αν </w:t>
            </w:r>
            <w:r w:rsidR="00222F62">
              <w:rPr>
                <w:rFonts w:ascii="Arial" w:hAnsi="Arial" w:cs="Arial"/>
                <w:color w:val="000000"/>
                <w:sz w:val="22"/>
                <w:szCs w:val="22"/>
              </w:rPr>
              <w:t xml:space="preserve">ο Έφορος </w:t>
            </w:r>
            <w:r w:rsidR="0012654E" w:rsidRPr="00891395">
              <w:rPr>
                <w:rFonts w:ascii="Arial" w:hAnsi="Arial" w:cs="Arial"/>
                <w:color w:val="000000"/>
                <w:sz w:val="22"/>
                <w:szCs w:val="22"/>
              </w:rPr>
              <w:t>το κρίν</w:t>
            </w:r>
            <w:r w:rsidR="00222F62">
              <w:rPr>
                <w:rFonts w:ascii="Arial" w:hAnsi="Arial" w:cs="Arial"/>
                <w:color w:val="000000"/>
                <w:sz w:val="22"/>
                <w:szCs w:val="22"/>
              </w:rPr>
              <w:t>ει</w:t>
            </w:r>
            <w:r w:rsidR="0012654E" w:rsidRPr="00891395">
              <w:rPr>
                <w:rFonts w:ascii="Arial" w:hAnsi="Arial" w:cs="Arial"/>
                <w:color w:val="000000"/>
                <w:sz w:val="22"/>
                <w:szCs w:val="22"/>
              </w:rPr>
              <w:t xml:space="preserve"> αναγκαίο. </w:t>
            </w:r>
          </w:p>
          <w:p w:rsidR="00C9605F" w:rsidRDefault="00C9605F" w:rsidP="0012654E">
            <w:pPr>
              <w:pStyle w:val="a3"/>
              <w:rPr>
                <w:rFonts w:ascii="Arial" w:hAnsi="Arial" w:cs="Arial"/>
                <w:color w:val="000000"/>
                <w:sz w:val="22"/>
                <w:szCs w:val="22"/>
              </w:rPr>
            </w:pPr>
          </w:p>
          <w:p w:rsidR="0012654E" w:rsidRPr="00891395" w:rsidRDefault="0012654E" w:rsidP="0012654E">
            <w:pPr>
              <w:pStyle w:val="a3"/>
              <w:rPr>
                <w:rFonts w:ascii="Arial" w:hAnsi="Arial" w:cs="Arial"/>
                <w:color w:val="000000"/>
                <w:sz w:val="22"/>
                <w:szCs w:val="22"/>
              </w:rPr>
            </w:pPr>
            <w:r w:rsidRPr="00891395">
              <w:rPr>
                <w:rFonts w:ascii="Arial" w:hAnsi="Arial" w:cs="Arial"/>
                <w:color w:val="000000"/>
                <w:sz w:val="22"/>
                <w:szCs w:val="22"/>
              </w:rPr>
              <w:t xml:space="preserve">Εφαρμόζεται </w:t>
            </w:r>
            <w:r w:rsidR="00756537">
              <w:rPr>
                <w:rFonts w:ascii="Arial" w:hAnsi="Arial" w:cs="Arial"/>
                <w:color w:val="000000"/>
                <w:sz w:val="22"/>
                <w:szCs w:val="22"/>
              </w:rPr>
              <w:t>η εθνική νομοθεσία της Δημοκρατίας</w:t>
            </w:r>
            <w:r w:rsidRPr="00891395">
              <w:rPr>
                <w:rFonts w:ascii="Arial" w:hAnsi="Arial" w:cs="Arial"/>
                <w:color w:val="000000"/>
                <w:sz w:val="22"/>
                <w:szCs w:val="22"/>
              </w:rPr>
              <w:t xml:space="preserve"> όσον αφορά την προστασία των</w:t>
            </w:r>
            <w:r w:rsidR="00756537">
              <w:rPr>
                <w:rFonts w:ascii="Arial" w:hAnsi="Arial" w:cs="Arial"/>
                <w:color w:val="000000"/>
                <w:sz w:val="22"/>
                <w:szCs w:val="22"/>
              </w:rPr>
              <w:t xml:space="preserve"> </w:t>
            </w:r>
            <w:r w:rsidRPr="00891395">
              <w:rPr>
                <w:rFonts w:ascii="Arial" w:hAnsi="Arial" w:cs="Arial"/>
                <w:color w:val="000000"/>
                <w:sz w:val="22"/>
                <w:szCs w:val="22"/>
              </w:rPr>
              <w:t>πληροφοριών και την προστασία των εμπορικών, επιχειρηματικών, βιομηχανικών ή επαγγελματικών μυστικών ή την προστασία</w:t>
            </w:r>
            <w:r w:rsidR="00D40695" w:rsidRPr="00891395">
              <w:rPr>
                <w:rFonts w:ascii="Arial" w:hAnsi="Arial" w:cs="Arial"/>
                <w:color w:val="000000"/>
                <w:sz w:val="22"/>
                <w:szCs w:val="22"/>
              </w:rPr>
              <w:t xml:space="preserve"> </w:t>
            </w:r>
            <w:r w:rsidRPr="00891395">
              <w:rPr>
                <w:rFonts w:ascii="Arial" w:hAnsi="Arial" w:cs="Arial"/>
                <w:color w:val="000000"/>
                <w:sz w:val="22"/>
                <w:szCs w:val="22"/>
              </w:rPr>
              <w:t>της εμπορικής διαδικασίας.</w:t>
            </w:r>
            <w:r w:rsidR="00D40695" w:rsidRPr="00891395">
              <w:rPr>
                <w:rFonts w:ascii="Arial" w:hAnsi="Arial" w:cs="Arial"/>
                <w:color w:val="000000"/>
                <w:sz w:val="22"/>
                <w:szCs w:val="22"/>
              </w:rPr>
              <w:t xml:space="preserve"> </w:t>
            </w:r>
          </w:p>
          <w:p w:rsidR="00C9605F" w:rsidRDefault="00C9605F" w:rsidP="0012654E">
            <w:pPr>
              <w:pStyle w:val="a3"/>
              <w:rPr>
                <w:rFonts w:ascii="Arial" w:hAnsi="Arial" w:cs="Arial"/>
                <w:color w:val="000000"/>
                <w:sz w:val="22"/>
                <w:szCs w:val="22"/>
              </w:rPr>
            </w:pPr>
          </w:p>
          <w:p w:rsidR="0012654E" w:rsidRPr="00891395" w:rsidRDefault="0012654E" w:rsidP="0012654E">
            <w:pPr>
              <w:pStyle w:val="a3"/>
              <w:rPr>
                <w:rFonts w:ascii="Arial" w:hAnsi="Arial" w:cs="Arial"/>
                <w:color w:val="000000"/>
                <w:sz w:val="22"/>
                <w:szCs w:val="22"/>
              </w:rPr>
            </w:pPr>
            <w:r w:rsidRPr="00891395">
              <w:rPr>
                <w:rFonts w:ascii="Arial" w:hAnsi="Arial" w:cs="Arial"/>
                <w:color w:val="000000"/>
                <w:sz w:val="22"/>
                <w:szCs w:val="22"/>
              </w:rPr>
              <w:t xml:space="preserve">Το θιγόμενο πρόσωπο που λαμβάνει </w:t>
            </w:r>
            <w:r w:rsidR="00D40695" w:rsidRPr="00891395">
              <w:rPr>
                <w:rFonts w:ascii="Arial" w:hAnsi="Arial" w:cs="Arial"/>
                <w:color w:val="000000"/>
                <w:sz w:val="22"/>
                <w:szCs w:val="22"/>
              </w:rPr>
              <w:t xml:space="preserve">τέτοια </w:t>
            </w:r>
            <w:r w:rsidRPr="00891395">
              <w:rPr>
                <w:rFonts w:ascii="Arial" w:hAnsi="Arial" w:cs="Arial"/>
                <w:color w:val="000000"/>
                <w:sz w:val="22"/>
                <w:szCs w:val="22"/>
              </w:rPr>
              <w:t xml:space="preserve">αίτηση </w:t>
            </w:r>
            <w:r w:rsidR="00D40695" w:rsidRPr="00891395">
              <w:rPr>
                <w:rFonts w:ascii="Arial" w:hAnsi="Arial" w:cs="Arial"/>
                <w:color w:val="000000"/>
                <w:sz w:val="22"/>
                <w:szCs w:val="22"/>
              </w:rPr>
              <w:t xml:space="preserve">παροχής πληροφοριών </w:t>
            </w:r>
            <w:r w:rsidRPr="00891395">
              <w:rPr>
                <w:rFonts w:ascii="Arial" w:hAnsi="Arial" w:cs="Arial"/>
                <w:color w:val="000000"/>
                <w:sz w:val="22"/>
                <w:szCs w:val="22"/>
              </w:rPr>
              <w:t>απαντά εντός τριών μηνών από την</w:t>
            </w:r>
            <w:r w:rsidR="00D40695" w:rsidRPr="00891395">
              <w:rPr>
                <w:rFonts w:ascii="Arial" w:hAnsi="Arial" w:cs="Arial"/>
                <w:color w:val="000000"/>
                <w:sz w:val="22"/>
                <w:szCs w:val="22"/>
              </w:rPr>
              <w:t xml:space="preserve"> παραλαβή της εν λόγω αίτησης και α</w:t>
            </w:r>
            <w:r w:rsidRPr="00891395">
              <w:rPr>
                <w:rFonts w:ascii="Arial" w:hAnsi="Arial" w:cs="Arial"/>
                <w:color w:val="000000"/>
                <w:sz w:val="22"/>
                <w:szCs w:val="22"/>
              </w:rPr>
              <w:t xml:space="preserve">ντίγραφο της εν λόγω απάντησης διαβιβάζεται </w:t>
            </w:r>
            <w:r w:rsidR="00D40695" w:rsidRPr="00891395">
              <w:rPr>
                <w:rFonts w:ascii="Arial" w:hAnsi="Arial" w:cs="Arial"/>
                <w:color w:val="000000"/>
                <w:sz w:val="22"/>
                <w:szCs w:val="22"/>
              </w:rPr>
              <w:t xml:space="preserve">από το θιγόμενο πρόσωπο </w:t>
            </w:r>
            <w:r w:rsidRPr="00891395">
              <w:rPr>
                <w:rFonts w:ascii="Arial" w:hAnsi="Arial" w:cs="Arial"/>
                <w:color w:val="000000"/>
                <w:sz w:val="22"/>
                <w:szCs w:val="22"/>
              </w:rPr>
              <w:t>επίσης ταυτόχρονα στις αρμόδιες αρχές των</w:t>
            </w:r>
            <w:r w:rsidR="00D40695" w:rsidRPr="00891395">
              <w:rPr>
                <w:rFonts w:ascii="Arial" w:hAnsi="Arial" w:cs="Arial"/>
                <w:color w:val="000000"/>
                <w:sz w:val="22"/>
                <w:szCs w:val="22"/>
              </w:rPr>
              <w:t xml:space="preserve"> </w:t>
            </w:r>
            <w:r w:rsidRPr="00891395">
              <w:rPr>
                <w:rFonts w:ascii="Arial" w:hAnsi="Arial" w:cs="Arial"/>
                <w:color w:val="000000"/>
                <w:sz w:val="22"/>
                <w:szCs w:val="22"/>
              </w:rPr>
              <w:t>άλλων ενδιαφερομένων κρατών μελών.</w:t>
            </w:r>
          </w:p>
          <w:p w:rsidR="00D40695" w:rsidRPr="00891395" w:rsidRDefault="00D40695" w:rsidP="00D40695">
            <w:pPr>
              <w:pStyle w:val="Default"/>
              <w:rPr>
                <w:sz w:val="22"/>
                <w:szCs w:val="22"/>
                <w:lang w:val="el-GR"/>
              </w:rPr>
            </w:pPr>
          </w:p>
          <w:p w:rsidR="0012654E" w:rsidRPr="00891395" w:rsidRDefault="0036456B" w:rsidP="0012654E">
            <w:pPr>
              <w:pStyle w:val="a3"/>
              <w:rPr>
                <w:rFonts w:ascii="Arial" w:hAnsi="Arial" w:cs="Arial"/>
                <w:color w:val="000000"/>
                <w:sz w:val="22"/>
                <w:szCs w:val="22"/>
              </w:rPr>
            </w:pPr>
            <w:r w:rsidRPr="00891395">
              <w:rPr>
                <w:rFonts w:ascii="Arial" w:hAnsi="Arial" w:cs="Arial"/>
                <w:b/>
                <w:color w:val="000000"/>
                <w:sz w:val="22"/>
                <w:szCs w:val="22"/>
              </w:rPr>
              <w:t>(5)</w:t>
            </w:r>
            <w:r w:rsidR="0012654E" w:rsidRPr="00891395">
              <w:rPr>
                <w:rFonts w:ascii="Arial" w:hAnsi="Arial" w:cs="Arial"/>
                <w:color w:val="000000"/>
                <w:sz w:val="22"/>
                <w:szCs w:val="22"/>
              </w:rPr>
              <w:t xml:space="preserve"> </w:t>
            </w:r>
            <w:r w:rsidR="00790CC4">
              <w:rPr>
                <w:rFonts w:ascii="Arial" w:hAnsi="Arial" w:cs="Arial"/>
                <w:color w:val="000000"/>
                <w:sz w:val="22"/>
                <w:szCs w:val="22"/>
              </w:rPr>
              <w:t xml:space="preserve">Ο Έφορος </w:t>
            </w:r>
            <w:r w:rsidR="00790CC4" w:rsidRPr="00891395">
              <w:rPr>
                <w:rFonts w:ascii="Arial" w:hAnsi="Arial" w:cs="Arial"/>
                <w:color w:val="000000"/>
                <w:sz w:val="22"/>
                <w:szCs w:val="22"/>
              </w:rPr>
              <w:t xml:space="preserve">μπορεί να αποφασίσει να επιλύσει το αμφισβητούμενο ζήτημα σε μονομερή βάση, χωρίς τη συμμετοχή των άλλων αρμόδιων αρχών των </w:t>
            </w:r>
            <w:r w:rsidR="00790CC4">
              <w:rPr>
                <w:rFonts w:ascii="Arial" w:hAnsi="Arial" w:cs="Arial"/>
                <w:color w:val="000000"/>
                <w:sz w:val="22"/>
                <w:szCs w:val="22"/>
              </w:rPr>
              <w:t>ενδιαφερόμενων κρατών μελών, ε</w:t>
            </w:r>
            <w:r w:rsidR="0012654E" w:rsidRPr="00891395">
              <w:rPr>
                <w:rFonts w:ascii="Arial" w:hAnsi="Arial" w:cs="Arial"/>
                <w:color w:val="000000"/>
                <w:sz w:val="22"/>
                <w:szCs w:val="22"/>
              </w:rPr>
              <w:t>ντός της προθεσμίας των έξι μηνών από την παραλαβή της ένστασης ή εντός έξι μηνών από την παραλαβή των πληροφοριών</w:t>
            </w:r>
            <w:r w:rsidR="002F5224" w:rsidRPr="00891395">
              <w:rPr>
                <w:rFonts w:ascii="Arial" w:hAnsi="Arial" w:cs="Arial"/>
                <w:color w:val="000000"/>
                <w:sz w:val="22"/>
                <w:szCs w:val="22"/>
              </w:rPr>
              <w:t xml:space="preserve"> </w:t>
            </w:r>
            <w:r w:rsidR="0012654E" w:rsidRPr="00891395">
              <w:rPr>
                <w:rFonts w:ascii="Arial" w:hAnsi="Arial" w:cs="Arial"/>
                <w:color w:val="000000"/>
                <w:sz w:val="22"/>
                <w:szCs w:val="22"/>
              </w:rPr>
              <w:t xml:space="preserve">που αναφέρονται </w:t>
            </w:r>
            <w:r w:rsidR="00222F62" w:rsidRPr="00891395">
              <w:rPr>
                <w:rFonts w:ascii="Arial" w:hAnsi="Arial" w:cs="Arial"/>
                <w:color w:val="000000"/>
                <w:sz w:val="22"/>
                <w:szCs w:val="22"/>
              </w:rPr>
              <w:t>στ</w:t>
            </w:r>
            <w:r w:rsidR="00222F62">
              <w:rPr>
                <w:rFonts w:ascii="Arial" w:hAnsi="Arial" w:cs="Arial"/>
                <w:color w:val="000000"/>
                <w:sz w:val="22"/>
                <w:szCs w:val="22"/>
              </w:rPr>
              <w:t>ον κανονισμό 3(3)(στ)</w:t>
            </w:r>
            <w:r w:rsidR="002F5224" w:rsidRPr="00891395">
              <w:rPr>
                <w:rFonts w:ascii="Arial" w:hAnsi="Arial" w:cs="Arial"/>
                <w:color w:val="000000"/>
                <w:sz w:val="22"/>
                <w:szCs w:val="22"/>
              </w:rPr>
              <w:t xml:space="preserve">, </w:t>
            </w:r>
            <w:r w:rsidR="0012654E" w:rsidRPr="00891395">
              <w:rPr>
                <w:rFonts w:ascii="Arial" w:hAnsi="Arial" w:cs="Arial"/>
                <w:color w:val="000000"/>
                <w:sz w:val="22"/>
                <w:szCs w:val="22"/>
              </w:rPr>
              <w:t xml:space="preserve">ανάλογα με το ποια ημερομηνία είναι μεταγενέστερη, Στην περίπτωση αυτή, </w:t>
            </w:r>
            <w:r w:rsidR="00990BA1">
              <w:rPr>
                <w:rFonts w:ascii="Arial" w:hAnsi="Arial" w:cs="Arial"/>
                <w:color w:val="000000"/>
                <w:sz w:val="22"/>
                <w:szCs w:val="22"/>
              </w:rPr>
              <w:t xml:space="preserve">ο Έφορος </w:t>
            </w:r>
            <w:r w:rsidR="0012654E" w:rsidRPr="00891395">
              <w:rPr>
                <w:rFonts w:ascii="Arial" w:hAnsi="Arial" w:cs="Arial"/>
                <w:color w:val="000000"/>
                <w:sz w:val="22"/>
                <w:szCs w:val="22"/>
              </w:rPr>
              <w:t>ενημερώνει αμελλητί το θιγόμενο πρόσωπο και</w:t>
            </w:r>
            <w:r w:rsidR="002F5224" w:rsidRPr="00891395">
              <w:rPr>
                <w:rFonts w:ascii="Arial" w:hAnsi="Arial" w:cs="Arial"/>
                <w:color w:val="000000"/>
                <w:sz w:val="22"/>
                <w:szCs w:val="22"/>
              </w:rPr>
              <w:t xml:space="preserve"> </w:t>
            </w:r>
            <w:r w:rsidR="0012654E" w:rsidRPr="00891395">
              <w:rPr>
                <w:rFonts w:ascii="Arial" w:hAnsi="Arial" w:cs="Arial"/>
                <w:color w:val="000000"/>
                <w:sz w:val="22"/>
                <w:szCs w:val="22"/>
              </w:rPr>
              <w:t xml:space="preserve">τις άλλες αρμόδιες αρχές των ενδιαφερόμενων κρατών μελών· και επέρχεται περάτωση των διαδικασιών </w:t>
            </w:r>
            <w:r w:rsidR="00990BA1" w:rsidRPr="00891395">
              <w:rPr>
                <w:rFonts w:ascii="Arial" w:hAnsi="Arial" w:cs="Arial"/>
                <w:color w:val="000000"/>
                <w:sz w:val="22"/>
                <w:szCs w:val="22"/>
              </w:rPr>
              <w:t>που προβλέπονται από</w:t>
            </w:r>
            <w:r w:rsidR="00990BA1">
              <w:rPr>
                <w:rFonts w:ascii="Arial" w:hAnsi="Arial" w:cs="Arial"/>
                <w:color w:val="000000"/>
                <w:sz w:val="22"/>
                <w:szCs w:val="22"/>
              </w:rPr>
              <w:t xml:space="preserve"> τα άρθρα 36</w:t>
            </w:r>
            <w:r w:rsidR="00990BA1" w:rsidRPr="00990BA1">
              <w:rPr>
                <w:rFonts w:ascii="Arial" w:hAnsi="Arial" w:cs="Arial"/>
                <w:color w:val="000000"/>
                <w:sz w:val="22"/>
                <w:szCs w:val="22"/>
              </w:rPr>
              <w:t>Α</w:t>
            </w:r>
            <w:r w:rsidR="00990BA1">
              <w:rPr>
                <w:rFonts w:ascii="Arial" w:hAnsi="Arial" w:cs="Arial"/>
                <w:color w:val="000000"/>
                <w:sz w:val="22"/>
                <w:szCs w:val="22"/>
              </w:rPr>
              <w:t xml:space="preserve"> και 36Β του Νόμου και τους παρόντες Κανονισμούς.</w:t>
            </w:r>
          </w:p>
          <w:p w:rsidR="002F5224" w:rsidRPr="00891395" w:rsidRDefault="002F5224" w:rsidP="002F5224">
            <w:pPr>
              <w:pStyle w:val="Default"/>
              <w:rPr>
                <w:sz w:val="22"/>
                <w:szCs w:val="22"/>
                <w:lang w:val="el-GR"/>
              </w:rPr>
            </w:pPr>
          </w:p>
          <w:p w:rsidR="0012654E" w:rsidRPr="00891395" w:rsidRDefault="0036456B" w:rsidP="0012654E">
            <w:pPr>
              <w:pStyle w:val="a3"/>
              <w:rPr>
                <w:rFonts w:ascii="Arial" w:hAnsi="Arial" w:cs="Arial"/>
                <w:color w:val="000000"/>
                <w:sz w:val="22"/>
                <w:szCs w:val="22"/>
              </w:rPr>
            </w:pPr>
            <w:r w:rsidRPr="00891395">
              <w:rPr>
                <w:rFonts w:ascii="Arial" w:hAnsi="Arial" w:cs="Arial"/>
                <w:b/>
                <w:color w:val="000000"/>
                <w:sz w:val="22"/>
                <w:szCs w:val="22"/>
              </w:rPr>
              <w:t>(</w:t>
            </w:r>
            <w:r w:rsidR="0012654E" w:rsidRPr="00891395">
              <w:rPr>
                <w:rFonts w:ascii="Arial" w:hAnsi="Arial" w:cs="Arial"/>
                <w:b/>
                <w:color w:val="000000"/>
                <w:sz w:val="22"/>
                <w:szCs w:val="22"/>
              </w:rPr>
              <w:t>6</w:t>
            </w:r>
            <w:r w:rsidRPr="00891395">
              <w:rPr>
                <w:rFonts w:ascii="Arial" w:hAnsi="Arial" w:cs="Arial"/>
                <w:b/>
                <w:color w:val="000000"/>
                <w:sz w:val="22"/>
                <w:szCs w:val="22"/>
              </w:rPr>
              <w:t>)</w:t>
            </w:r>
            <w:r w:rsidR="0012654E" w:rsidRPr="00891395">
              <w:rPr>
                <w:rFonts w:ascii="Arial" w:hAnsi="Arial" w:cs="Arial"/>
                <w:color w:val="000000"/>
                <w:sz w:val="22"/>
                <w:szCs w:val="22"/>
              </w:rPr>
              <w:t xml:space="preserve"> Το θιγόμενο πρόσωπο που επιθυμεί να αποσύρει μία ένσταση διαβιβάζει γραπτώς κοινοποίηση της απόσυρσης σε καθεμία</w:t>
            </w:r>
          </w:p>
          <w:p w:rsidR="0012654E" w:rsidRPr="00891395" w:rsidRDefault="0012654E" w:rsidP="0012654E">
            <w:pPr>
              <w:pStyle w:val="a3"/>
              <w:rPr>
                <w:rFonts w:ascii="Arial" w:hAnsi="Arial" w:cs="Arial"/>
                <w:color w:val="000000"/>
                <w:sz w:val="22"/>
                <w:szCs w:val="22"/>
              </w:rPr>
            </w:pPr>
            <w:r w:rsidRPr="00891395">
              <w:rPr>
                <w:rFonts w:ascii="Arial" w:hAnsi="Arial" w:cs="Arial"/>
                <w:color w:val="000000"/>
                <w:sz w:val="22"/>
                <w:szCs w:val="22"/>
              </w:rPr>
              <w:t xml:space="preserve">από τις αρμόδιες αρχές των ενδιαφερόμενων κρατών μελών ταυτοχρόνως. Η εν λόγω κοινοποίηση περατώνει αμέσως όλες </w:t>
            </w:r>
            <w:r w:rsidR="002F5224" w:rsidRPr="00891395">
              <w:rPr>
                <w:rFonts w:ascii="Arial" w:hAnsi="Arial" w:cs="Arial"/>
                <w:color w:val="000000"/>
                <w:sz w:val="22"/>
                <w:szCs w:val="22"/>
              </w:rPr>
              <w:t xml:space="preserve">τις διαδικασίες που προβλέπονται </w:t>
            </w:r>
            <w:r w:rsidR="00990BA1" w:rsidRPr="00891395">
              <w:rPr>
                <w:rFonts w:ascii="Arial" w:hAnsi="Arial" w:cs="Arial"/>
                <w:color w:val="000000"/>
                <w:sz w:val="22"/>
                <w:szCs w:val="22"/>
              </w:rPr>
              <w:t>από</w:t>
            </w:r>
            <w:r w:rsidR="00990BA1">
              <w:rPr>
                <w:rFonts w:ascii="Arial" w:hAnsi="Arial" w:cs="Arial"/>
                <w:color w:val="000000"/>
                <w:sz w:val="22"/>
                <w:szCs w:val="22"/>
              </w:rPr>
              <w:t xml:space="preserve"> τα άρθρα 36</w:t>
            </w:r>
            <w:r w:rsidR="00990BA1" w:rsidRPr="00990BA1">
              <w:rPr>
                <w:rFonts w:ascii="Arial" w:hAnsi="Arial" w:cs="Arial"/>
                <w:color w:val="000000"/>
                <w:sz w:val="22"/>
                <w:szCs w:val="22"/>
              </w:rPr>
              <w:t>Α</w:t>
            </w:r>
            <w:r w:rsidR="00990BA1">
              <w:rPr>
                <w:rFonts w:ascii="Arial" w:hAnsi="Arial" w:cs="Arial"/>
                <w:color w:val="000000"/>
                <w:sz w:val="22"/>
                <w:szCs w:val="22"/>
              </w:rPr>
              <w:t xml:space="preserve"> και 36Β του Νόμου και τους παρόντες Κανονισμούς.</w:t>
            </w:r>
            <w:r w:rsidRPr="00891395">
              <w:rPr>
                <w:rFonts w:ascii="Arial" w:hAnsi="Arial" w:cs="Arial"/>
                <w:color w:val="000000"/>
                <w:sz w:val="22"/>
                <w:szCs w:val="22"/>
              </w:rPr>
              <w:t xml:space="preserve"> </w:t>
            </w:r>
            <w:r w:rsidR="00990BA1">
              <w:rPr>
                <w:rFonts w:ascii="Arial" w:hAnsi="Arial" w:cs="Arial"/>
                <w:color w:val="000000"/>
                <w:sz w:val="22"/>
                <w:szCs w:val="22"/>
              </w:rPr>
              <w:t xml:space="preserve">Ο Έφορος όταν λάβει </w:t>
            </w:r>
            <w:r w:rsidRPr="00891395">
              <w:rPr>
                <w:rFonts w:ascii="Arial" w:hAnsi="Arial" w:cs="Arial"/>
                <w:color w:val="000000"/>
                <w:sz w:val="22"/>
                <w:szCs w:val="22"/>
              </w:rPr>
              <w:t>τέτοια</w:t>
            </w:r>
            <w:r w:rsidR="002F5224" w:rsidRPr="00891395">
              <w:rPr>
                <w:rFonts w:ascii="Arial" w:hAnsi="Arial" w:cs="Arial"/>
                <w:color w:val="000000"/>
                <w:sz w:val="22"/>
                <w:szCs w:val="22"/>
              </w:rPr>
              <w:t xml:space="preserve"> </w:t>
            </w:r>
            <w:r w:rsidRPr="00891395">
              <w:rPr>
                <w:rFonts w:ascii="Arial" w:hAnsi="Arial" w:cs="Arial"/>
                <w:color w:val="000000"/>
                <w:sz w:val="22"/>
                <w:szCs w:val="22"/>
              </w:rPr>
              <w:t>κοινοποίηση ενημερών</w:t>
            </w:r>
            <w:r w:rsidR="00990BA1">
              <w:rPr>
                <w:rFonts w:ascii="Arial" w:hAnsi="Arial" w:cs="Arial"/>
                <w:color w:val="000000"/>
                <w:sz w:val="22"/>
                <w:szCs w:val="22"/>
              </w:rPr>
              <w:t xml:space="preserve">ει </w:t>
            </w:r>
            <w:r w:rsidRPr="00891395">
              <w:rPr>
                <w:rFonts w:ascii="Arial" w:hAnsi="Arial" w:cs="Arial"/>
                <w:color w:val="000000"/>
                <w:sz w:val="22"/>
                <w:szCs w:val="22"/>
              </w:rPr>
              <w:t>αμελλητί τις άλλες αρμόδιες αρχές των ενδιαφερόμενων κρατών μελών σχετικά με την περάτωση των</w:t>
            </w:r>
            <w:r w:rsidR="0036456B" w:rsidRPr="00891395">
              <w:rPr>
                <w:rFonts w:ascii="Arial" w:hAnsi="Arial" w:cs="Arial"/>
                <w:color w:val="000000"/>
                <w:sz w:val="22"/>
                <w:szCs w:val="22"/>
              </w:rPr>
              <w:t xml:space="preserve"> </w:t>
            </w:r>
            <w:r w:rsidRPr="00891395">
              <w:rPr>
                <w:rFonts w:ascii="Arial" w:hAnsi="Arial" w:cs="Arial"/>
                <w:color w:val="000000"/>
                <w:sz w:val="22"/>
                <w:szCs w:val="22"/>
              </w:rPr>
              <w:t>διαδικασιών.</w:t>
            </w:r>
          </w:p>
          <w:p w:rsidR="00C55B6A" w:rsidRPr="00891395" w:rsidRDefault="0012654E" w:rsidP="0036456B">
            <w:pPr>
              <w:pStyle w:val="a3"/>
              <w:rPr>
                <w:rFonts w:ascii="Arial" w:hAnsi="Arial" w:cs="Arial"/>
                <w:color w:val="000000"/>
                <w:sz w:val="22"/>
                <w:szCs w:val="22"/>
              </w:rPr>
            </w:pPr>
            <w:r w:rsidRPr="00891395">
              <w:rPr>
                <w:rFonts w:ascii="Arial" w:hAnsi="Arial" w:cs="Arial"/>
                <w:color w:val="000000"/>
                <w:sz w:val="22"/>
                <w:szCs w:val="22"/>
              </w:rPr>
              <w:t>Εάν για οποιονδήποτε λόγο παύει να υφίσταται αμφισβητούμενο ζήτημα, περατώνονται αμέσως όλες οι διαδικασίες που</w:t>
            </w:r>
            <w:r w:rsidR="0036456B" w:rsidRPr="00891395">
              <w:rPr>
                <w:rFonts w:ascii="Arial" w:hAnsi="Arial" w:cs="Arial"/>
                <w:color w:val="000000"/>
                <w:sz w:val="22"/>
                <w:szCs w:val="22"/>
              </w:rPr>
              <w:t xml:space="preserve"> </w:t>
            </w:r>
            <w:r w:rsidRPr="00891395">
              <w:rPr>
                <w:rFonts w:ascii="Arial" w:hAnsi="Arial" w:cs="Arial"/>
                <w:color w:val="000000"/>
                <w:sz w:val="22"/>
                <w:szCs w:val="22"/>
              </w:rPr>
              <w:t xml:space="preserve">προβλέπονται </w:t>
            </w:r>
            <w:r w:rsidR="00990BA1" w:rsidRPr="00891395">
              <w:rPr>
                <w:rFonts w:ascii="Arial" w:hAnsi="Arial" w:cs="Arial"/>
                <w:color w:val="000000"/>
                <w:sz w:val="22"/>
                <w:szCs w:val="22"/>
              </w:rPr>
              <w:t>από</w:t>
            </w:r>
            <w:r w:rsidR="00990BA1">
              <w:rPr>
                <w:rFonts w:ascii="Arial" w:hAnsi="Arial" w:cs="Arial"/>
                <w:color w:val="000000"/>
                <w:sz w:val="22"/>
                <w:szCs w:val="22"/>
              </w:rPr>
              <w:t xml:space="preserve"> τα άρθρα 36</w:t>
            </w:r>
            <w:r w:rsidR="00990BA1" w:rsidRPr="00990BA1">
              <w:rPr>
                <w:rFonts w:ascii="Arial" w:hAnsi="Arial" w:cs="Arial"/>
                <w:color w:val="000000"/>
                <w:sz w:val="22"/>
                <w:szCs w:val="22"/>
              </w:rPr>
              <w:t>Α</w:t>
            </w:r>
            <w:r w:rsidR="00990BA1">
              <w:rPr>
                <w:rFonts w:ascii="Arial" w:hAnsi="Arial" w:cs="Arial"/>
                <w:color w:val="000000"/>
                <w:sz w:val="22"/>
                <w:szCs w:val="22"/>
              </w:rPr>
              <w:t xml:space="preserve"> και 36Β του Νόμου και τους παρόντες Κανονισμούς και ο Έφορος  </w:t>
            </w:r>
            <w:r w:rsidRPr="00891395">
              <w:rPr>
                <w:rFonts w:ascii="Arial" w:hAnsi="Arial" w:cs="Arial"/>
                <w:color w:val="000000"/>
                <w:sz w:val="22"/>
                <w:szCs w:val="22"/>
              </w:rPr>
              <w:t>ενημερών</w:t>
            </w:r>
            <w:r w:rsidR="00990BA1">
              <w:rPr>
                <w:rFonts w:ascii="Arial" w:hAnsi="Arial" w:cs="Arial"/>
                <w:color w:val="000000"/>
                <w:sz w:val="22"/>
                <w:szCs w:val="22"/>
              </w:rPr>
              <w:t>ει</w:t>
            </w:r>
            <w:r w:rsidRPr="00891395">
              <w:rPr>
                <w:rFonts w:ascii="Arial" w:hAnsi="Arial" w:cs="Arial"/>
                <w:color w:val="000000"/>
                <w:sz w:val="22"/>
                <w:szCs w:val="22"/>
              </w:rPr>
              <w:t xml:space="preserve"> αμελλητί το</w:t>
            </w:r>
            <w:r w:rsidR="0036456B" w:rsidRPr="00891395">
              <w:rPr>
                <w:rFonts w:ascii="Arial" w:hAnsi="Arial" w:cs="Arial"/>
                <w:color w:val="000000"/>
                <w:sz w:val="22"/>
                <w:szCs w:val="22"/>
              </w:rPr>
              <w:t xml:space="preserve"> </w:t>
            </w:r>
            <w:r w:rsidRPr="00891395">
              <w:rPr>
                <w:rFonts w:ascii="Arial" w:hAnsi="Arial" w:cs="Arial"/>
                <w:color w:val="000000"/>
                <w:sz w:val="22"/>
                <w:szCs w:val="22"/>
              </w:rPr>
              <w:t>θιγόμενο πρόσωπο σχετικά με την περάτωση αυτή και τους συναφείς γενικούς λόγους.</w:t>
            </w:r>
          </w:p>
          <w:p w:rsidR="0036456B" w:rsidRPr="00891395" w:rsidRDefault="0036456B" w:rsidP="0036456B">
            <w:pPr>
              <w:pStyle w:val="Default"/>
              <w:rPr>
                <w:sz w:val="22"/>
                <w:szCs w:val="22"/>
                <w:lang w:val="el-GR"/>
              </w:rPr>
            </w:pPr>
          </w:p>
        </w:tc>
      </w:tr>
      <w:tr w:rsidR="00C55B6A" w:rsidRPr="00361A5B" w:rsidTr="00020B57">
        <w:tc>
          <w:tcPr>
            <w:tcW w:w="2093" w:type="dxa"/>
          </w:tcPr>
          <w:p w:rsidR="00C55B6A" w:rsidRPr="001C6A53" w:rsidRDefault="0036456B" w:rsidP="00990BA1">
            <w:pPr>
              <w:spacing w:line="240" w:lineRule="auto"/>
              <w:ind w:right="176"/>
              <w:jc w:val="left"/>
              <w:rPr>
                <w:rFonts w:cs="Arial"/>
                <w:sz w:val="20"/>
                <w:szCs w:val="20"/>
              </w:rPr>
            </w:pPr>
            <w:r w:rsidRPr="001C6A53">
              <w:rPr>
                <w:rFonts w:cs="Arial"/>
                <w:sz w:val="20"/>
                <w:szCs w:val="20"/>
              </w:rPr>
              <w:lastRenderedPageBreak/>
              <w:t>Διαδικασία φιλικού διακανονισμού</w:t>
            </w:r>
            <w:r w:rsidR="00E42358" w:rsidRPr="001C6A53">
              <w:rPr>
                <w:rFonts w:cs="Arial"/>
                <w:sz w:val="20"/>
                <w:szCs w:val="20"/>
              </w:rPr>
              <w:t>.</w:t>
            </w:r>
          </w:p>
        </w:tc>
        <w:tc>
          <w:tcPr>
            <w:tcW w:w="7527" w:type="dxa"/>
          </w:tcPr>
          <w:p w:rsidR="0036456B" w:rsidRPr="00891395" w:rsidRDefault="0072162D" w:rsidP="0036456B">
            <w:pPr>
              <w:pStyle w:val="a3"/>
              <w:rPr>
                <w:rFonts w:ascii="Arial" w:hAnsi="Arial" w:cs="Arial"/>
                <w:color w:val="000000"/>
                <w:sz w:val="22"/>
                <w:szCs w:val="22"/>
              </w:rPr>
            </w:pPr>
            <w:r>
              <w:rPr>
                <w:rFonts w:ascii="Arial" w:hAnsi="Arial" w:cs="Arial"/>
                <w:b/>
                <w:color w:val="000000"/>
                <w:sz w:val="22"/>
                <w:szCs w:val="22"/>
              </w:rPr>
              <w:t>4</w:t>
            </w:r>
            <w:r w:rsidR="0036456B" w:rsidRPr="00891395">
              <w:rPr>
                <w:rFonts w:ascii="Arial" w:hAnsi="Arial" w:cs="Arial"/>
                <w:b/>
                <w:color w:val="000000"/>
                <w:sz w:val="22"/>
                <w:szCs w:val="22"/>
              </w:rPr>
              <w:t>.(1)</w:t>
            </w:r>
            <w:r w:rsidR="0036456B" w:rsidRPr="00891395">
              <w:rPr>
                <w:rFonts w:ascii="Arial" w:hAnsi="Arial" w:cs="Arial"/>
                <w:color w:val="000000"/>
                <w:sz w:val="22"/>
                <w:szCs w:val="22"/>
              </w:rPr>
              <w:t xml:space="preserve"> Εάν </w:t>
            </w:r>
            <w:r w:rsidR="00C77641">
              <w:rPr>
                <w:rFonts w:ascii="Arial" w:hAnsi="Arial" w:cs="Arial"/>
                <w:color w:val="000000"/>
                <w:sz w:val="22"/>
                <w:szCs w:val="22"/>
              </w:rPr>
              <w:t xml:space="preserve">ο Έφορος </w:t>
            </w:r>
            <w:r w:rsidR="00084F0E">
              <w:rPr>
                <w:rFonts w:ascii="Arial" w:hAnsi="Arial" w:cs="Arial"/>
                <w:color w:val="000000"/>
                <w:sz w:val="22"/>
                <w:szCs w:val="22"/>
              </w:rPr>
              <w:t xml:space="preserve">και </w:t>
            </w:r>
            <w:r w:rsidR="0036456B" w:rsidRPr="00891395">
              <w:rPr>
                <w:rFonts w:ascii="Arial" w:hAnsi="Arial" w:cs="Arial"/>
                <w:color w:val="000000"/>
                <w:sz w:val="22"/>
                <w:szCs w:val="22"/>
              </w:rPr>
              <w:t>οι αρμόδιες αρχές των ενδιαφερόμενων κρατών μελών κάνουν δεκτή την ένσταση,</w:t>
            </w:r>
            <w:r w:rsidR="00790CC4">
              <w:rPr>
                <w:rFonts w:ascii="Arial" w:hAnsi="Arial" w:cs="Arial"/>
                <w:color w:val="000000"/>
                <w:sz w:val="22"/>
                <w:szCs w:val="22"/>
              </w:rPr>
              <w:t xml:space="preserve"> σύμφωνα με τον κανονισμό 3, </w:t>
            </w:r>
            <w:r w:rsidR="0036456B" w:rsidRPr="00891395">
              <w:rPr>
                <w:rFonts w:ascii="Arial" w:hAnsi="Arial" w:cs="Arial"/>
                <w:color w:val="000000"/>
                <w:sz w:val="22"/>
                <w:szCs w:val="22"/>
              </w:rPr>
              <w:t xml:space="preserve"> </w:t>
            </w:r>
            <w:r w:rsidR="00B22B3C">
              <w:rPr>
                <w:rFonts w:ascii="Arial" w:hAnsi="Arial" w:cs="Arial"/>
                <w:color w:val="000000"/>
                <w:sz w:val="22"/>
                <w:szCs w:val="22"/>
              </w:rPr>
              <w:t>τότε καταβάλλεται προσπάθεια επίλυσης του ζητήματος</w:t>
            </w:r>
            <w:r w:rsidR="0036456B" w:rsidRPr="00891395">
              <w:rPr>
                <w:rFonts w:ascii="Arial" w:hAnsi="Arial" w:cs="Arial"/>
                <w:color w:val="000000"/>
                <w:sz w:val="22"/>
                <w:szCs w:val="22"/>
              </w:rPr>
              <w:t xml:space="preserve"> με διαδικασία φιλικού διακανονισμού εντός δύο ετών από την τελευταία κοινοποίηση της απόφασης ενός εκ των κρατών μελών περί της αποδοχής της ένστασης. </w:t>
            </w:r>
          </w:p>
          <w:p w:rsidR="0036456B" w:rsidRPr="00891395" w:rsidRDefault="00C77641" w:rsidP="0036456B">
            <w:pPr>
              <w:pStyle w:val="a3"/>
              <w:rPr>
                <w:rFonts w:ascii="Arial" w:hAnsi="Arial" w:cs="Arial"/>
                <w:color w:val="000000"/>
                <w:sz w:val="22"/>
                <w:szCs w:val="22"/>
              </w:rPr>
            </w:pPr>
            <w:r w:rsidRPr="00891395">
              <w:rPr>
                <w:rFonts w:ascii="Arial" w:hAnsi="Arial" w:cs="Arial"/>
                <w:color w:val="000000"/>
                <w:sz w:val="22"/>
                <w:szCs w:val="22"/>
              </w:rPr>
              <w:t>Νοείται</w:t>
            </w:r>
            <w:r w:rsidR="0036456B" w:rsidRPr="00891395">
              <w:rPr>
                <w:rFonts w:ascii="Arial" w:hAnsi="Arial" w:cs="Arial"/>
                <w:color w:val="000000"/>
                <w:sz w:val="22"/>
                <w:szCs w:val="22"/>
              </w:rPr>
              <w:t xml:space="preserve"> ότι η διετής περίοδος μπορεί να παραταθεί μέχρι ένα έτος κατόπιν αίτησης αρμόδιας αρχής ενδιαφερόμενου κράτους μέλους προς όλες τις άλλες αρμόδιες αρχές των ενδιαφερόμενων κρατών μελών, εφόσον η αιτούσα αρμόδια αρχή παράσχει σχετική αιτιολόγηση εγγράφως. </w:t>
            </w:r>
          </w:p>
          <w:p w:rsidR="0036456B" w:rsidRPr="00891395" w:rsidRDefault="0036456B" w:rsidP="0036456B">
            <w:pPr>
              <w:pStyle w:val="a3"/>
              <w:rPr>
                <w:rFonts w:ascii="Arial" w:hAnsi="Arial" w:cs="Arial"/>
                <w:color w:val="000000"/>
                <w:sz w:val="22"/>
                <w:szCs w:val="22"/>
              </w:rPr>
            </w:pPr>
          </w:p>
          <w:p w:rsidR="00A5571F" w:rsidRPr="00891395" w:rsidRDefault="0036456B" w:rsidP="00A5571F">
            <w:pPr>
              <w:pStyle w:val="a3"/>
              <w:rPr>
                <w:rFonts w:ascii="Arial" w:hAnsi="Arial" w:cs="Arial"/>
                <w:color w:val="000000"/>
                <w:sz w:val="22"/>
                <w:szCs w:val="22"/>
              </w:rPr>
            </w:pPr>
            <w:r w:rsidRPr="00891395">
              <w:rPr>
                <w:rFonts w:ascii="Arial" w:hAnsi="Arial" w:cs="Arial"/>
                <w:b/>
                <w:color w:val="000000"/>
                <w:sz w:val="22"/>
                <w:szCs w:val="22"/>
              </w:rPr>
              <w:t>(2)</w:t>
            </w:r>
            <w:r w:rsidRPr="00891395">
              <w:rPr>
                <w:rFonts w:ascii="Arial" w:hAnsi="Arial" w:cs="Arial"/>
                <w:color w:val="000000"/>
                <w:sz w:val="22"/>
                <w:szCs w:val="22"/>
              </w:rPr>
              <w:t xml:space="preserve"> Όταν </w:t>
            </w:r>
            <w:r w:rsidR="00C77641">
              <w:rPr>
                <w:rFonts w:ascii="Arial" w:hAnsi="Arial" w:cs="Arial"/>
                <w:color w:val="000000"/>
                <w:sz w:val="22"/>
                <w:szCs w:val="22"/>
              </w:rPr>
              <w:t xml:space="preserve">ο Έφορος </w:t>
            </w:r>
            <w:r w:rsidR="00C77641" w:rsidRPr="00891395">
              <w:rPr>
                <w:rFonts w:ascii="Arial" w:hAnsi="Arial" w:cs="Arial"/>
                <w:color w:val="000000"/>
                <w:sz w:val="22"/>
                <w:szCs w:val="22"/>
              </w:rPr>
              <w:t>καταλήξ</w:t>
            </w:r>
            <w:r w:rsidR="00C77641">
              <w:rPr>
                <w:rFonts w:ascii="Arial" w:hAnsi="Arial" w:cs="Arial"/>
                <w:color w:val="000000"/>
                <w:sz w:val="22"/>
                <w:szCs w:val="22"/>
              </w:rPr>
              <w:t>ει</w:t>
            </w:r>
            <w:r w:rsidR="00C77641" w:rsidRPr="00891395">
              <w:rPr>
                <w:rFonts w:ascii="Arial" w:hAnsi="Arial" w:cs="Arial"/>
                <w:color w:val="000000"/>
                <w:sz w:val="22"/>
                <w:szCs w:val="22"/>
              </w:rPr>
              <w:t xml:space="preserve"> </w:t>
            </w:r>
            <w:r w:rsidRPr="00891395">
              <w:rPr>
                <w:rFonts w:ascii="Arial" w:hAnsi="Arial" w:cs="Arial"/>
                <w:color w:val="000000"/>
                <w:sz w:val="22"/>
                <w:szCs w:val="22"/>
              </w:rPr>
              <w:t xml:space="preserve">σε συμφωνία </w:t>
            </w:r>
            <w:r w:rsidR="00C77641">
              <w:rPr>
                <w:rFonts w:ascii="Arial" w:hAnsi="Arial" w:cs="Arial"/>
                <w:color w:val="000000"/>
                <w:sz w:val="22"/>
                <w:szCs w:val="22"/>
              </w:rPr>
              <w:t xml:space="preserve">με τις άλλες αρμόδιες αρχές των κρατών μελών </w:t>
            </w:r>
            <w:r w:rsidRPr="00891395">
              <w:rPr>
                <w:rFonts w:ascii="Arial" w:hAnsi="Arial" w:cs="Arial"/>
                <w:color w:val="000000"/>
                <w:sz w:val="22"/>
                <w:szCs w:val="22"/>
              </w:rPr>
              <w:t xml:space="preserve">για τον τρόπο επίλυσης του αμφισβητούμενου ζητήματος εντός της προθεσμίας που προβλέπεται </w:t>
            </w:r>
            <w:r w:rsidR="00C77641">
              <w:rPr>
                <w:rFonts w:ascii="Arial" w:hAnsi="Arial" w:cs="Arial"/>
                <w:color w:val="000000"/>
                <w:sz w:val="22"/>
                <w:szCs w:val="22"/>
              </w:rPr>
              <w:t xml:space="preserve">στην παράγραφο </w:t>
            </w:r>
            <w:r w:rsidR="00A5571F" w:rsidRPr="00891395">
              <w:rPr>
                <w:rFonts w:ascii="Arial" w:hAnsi="Arial" w:cs="Arial"/>
                <w:color w:val="000000"/>
                <w:sz w:val="22"/>
                <w:szCs w:val="22"/>
              </w:rPr>
              <w:t>(1)</w:t>
            </w:r>
            <w:r w:rsidRPr="00891395">
              <w:rPr>
                <w:rFonts w:ascii="Arial" w:hAnsi="Arial" w:cs="Arial"/>
                <w:color w:val="000000"/>
                <w:sz w:val="22"/>
                <w:szCs w:val="22"/>
              </w:rPr>
              <w:t xml:space="preserve">, </w:t>
            </w:r>
            <w:r w:rsidR="00C77641">
              <w:rPr>
                <w:rFonts w:ascii="Arial" w:hAnsi="Arial" w:cs="Arial"/>
                <w:color w:val="000000"/>
                <w:sz w:val="22"/>
                <w:szCs w:val="22"/>
              </w:rPr>
              <w:t xml:space="preserve">ο Έφορος </w:t>
            </w:r>
            <w:r w:rsidRPr="00891395">
              <w:rPr>
                <w:rFonts w:ascii="Arial" w:hAnsi="Arial" w:cs="Arial"/>
                <w:color w:val="000000"/>
                <w:sz w:val="22"/>
                <w:szCs w:val="22"/>
              </w:rPr>
              <w:t xml:space="preserve">κοινοποιεί αμελλητί την εν λόγω συμφωνία στο θιγόμενο πρόσωπο, ως απόφαση δεσμευτική για </w:t>
            </w:r>
            <w:r w:rsidR="00C77641">
              <w:rPr>
                <w:rFonts w:ascii="Arial" w:hAnsi="Arial" w:cs="Arial"/>
                <w:color w:val="000000"/>
                <w:sz w:val="22"/>
                <w:szCs w:val="22"/>
              </w:rPr>
              <w:t>το</w:t>
            </w:r>
            <w:r w:rsidR="00E42358">
              <w:rPr>
                <w:rFonts w:ascii="Arial" w:hAnsi="Arial" w:cs="Arial"/>
                <w:color w:val="000000"/>
                <w:sz w:val="22"/>
                <w:szCs w:val="22"/>
              </w:rPr>
              <w:t>ν</w:t>
            </w:r>
            <w:r w:rsidR="00C77641">
              <w:rPr>
                <w:rFonts w:ascii="Arial" w:hAnsi="Arial" w:cs="Arial"/>
                <w:color w:val="000000"/>
                <w:sz w:val="22"/>
                <w:szCs w:val="22"/>
              </w:rPr>
              <w:t xml:space="preserve"> Έφορο </w:t>
            </w:r>
            <w:r w:rsidRPr="00891395">
              <w:rPr>
                <w:rFonts w:ascii="Arial" w:hAnsi="Arial" w:cs="Arial"/>
                <w:color w:val="000000"/>
                <w:sz w:val="22"/>
                <w:szCs w:val="22"/>
              </w:rPr>
              <w:t xml:space="preserve">και εκτελεστή από το θιγόμενο πρόσωπο, με την επιφύλαξη της αποδοχής από το θιγόμενο πρόσωπο της απόφασης και της παραίτησής του από το δικαίωμα </w:t>
            </w:r>
            <w:r w:rsidR="00A5571F" w:rsidRPr="00891395">
              <w:rPr>
                <w:rFonts w:ascii="Arial" w:hAnsi="Arial" w:cs="Arial"/>
                <w:color w:val="000000"/>
                <w:sz w:val="22"/>
                <w:szCs w:val="22"/>
              </w:rPr>
              <w:t>σε</w:t>
            </w:r>
            <w:r w:rsidRPr="00891395">
              <w:rPr>
                <w:rFonts w:ascii="Arial" w:hAnsi="Arial" w:cs="Arial"/>
                <w:color w:val="000000"/>
                <w:sz w:val="22"/>
                <w:szCs w:val="22"/>
              </w:rPr>
              <w:t xml:space="preserve"> οποιοδήποτε άλλο μέσο θεραπείας, κατά περίπτωση. Σε περίπτωση που έχουν ήδη αρχίσει διαδικασίες που αφορούν τα εν λόγω άλλα μέσα θεραπείας, η απόφαση γίνεται δεσμευτική και εκτελεστή μόλις το θιγόμενο πρόσωπο προσκομίσει αποδείξεις </w:t>
            </w:r>
            <w:r w:rsidR="00C77641">
              <w:rPr>
                <w:rFonts w:ascii="Arial" w:hAnsi="Arial" w:cs="Arial"/>
                <w:color w:val="000000"/>
                <w:sz w:val="22"/>
                <w:szCs w:val="22"/>
              </w:rPr>
              <w:t xml:space="preserve">στον Έφορο </w:t>
            </w:r>
            <w:r w:rsidRPr="00891395">
              <w:rPr>
                <w:rFonts w:ascii="Arial" w:hAnsi="Arial" w:cs="Arial"/>
                <w:color w:val="000000"/>
                <w:sz w:val="22"/>
                <w:szCs w:val="22"/>
              </w:rPr>
              <w:t>ότι έχουν γίνει ενέργειες για την περάτωση των εν λόγω διαδικασιών. Οι αποδείξεις αυτές προσκομίζονται το αργότερο 60 ημέρες από την ημερομηνία κατά την οποία η εν λόγω απόφαση κοινοποιήθηκε στο θιγόμενο πρόσωπο. Η απόφαση εφαρμόζεται κατόπιν αμελλητί ανεξαρτήτως των προθεσμιών που προβλέπονται από το εθνικό δίκαιο</w:t>
            </w:r>
            <w:r w:rsidR="00084629">
              <w:rPr>
                <w:rFonts w:ascii="Arial" w:hAnsi="Arial" w:cs="Arial"/>
                <w:color w:val="000000"/>
                <w:sz w:val="22"/>
                <w:szCs w:val="22"/>
              </w:rPr>
              <w:t xml:space="preserve"> </w:t>
            </w:r>
            <w:r w:rsidRPr="00891395">
              <w:rPr>
                <w:rFonts w:ascii="Arial" w:hAnsi="Arial" w:cs="Arial"/>
                <w:color w:val="000000"/>
                <w:sz w:val="22"/>
                <w:szCs w:val="22"/>
              </w:rPr>
              <w:t xml:space="preserve">των ενδιαφερόμενων κρατών μελών. </w:t>
            </w:r>
          </w:p>
          <w:p w:rsidR="00A5571F" w:rsidRPr="00891395" w:rsidRDefault="00A5571F" w:rsidP="00A5571F">
            <w:pPr>
              <w:pStyle w:val="a3"/>
              <w:rPr>
                <w:rFonts w:ascii="Arial" w:hAnsi="Arial" w:cs="Arial"/>
                <w:color w:val="000000"/>
                <w:sz w:val="22"/>
                <w:szCs w:val="22"/>
              </w:rPr>
            </w:pPr>
          </w:p>
          <w:p w:rsidR="00C55B6A" w:rsidRPr="00891395" w:rsidRDefault="00A5571F" w:rsidP="00A5571F">
            <w:pPr>
              <w:pStyle w:val="a3"/>
              <w:rPr>
                <w:rFonts w:ascii="Arial" w:hAnsi="Arial" w:cs="Arial"/>
                <w:color w:val="000000"/>
                <w:sz w:val="22"/>
                <w:szCs w:val="22"/>
              </w:rPr>
            </w:pPr>
            <w:r w:rsidRPr="00891395">
              <w:rPr>
                <w:rFonts w:ascii="Arial" w:hAnsi="Arial" w:cs="Arial"/>
                <w:b/>
                <w:color w:val="000000"/>
                <w:sz w:val="22"/>
                <w:szCs w:val="22"/>
              </w:rPr>
              <w:t>(</w:t>
            </w:r>
            <w:r w:rsidR="0036456B" w:rsidRPr="00891395">
              <w:rPr>
                <w:rFonts w:ascii="Arial" w:hAnsi="Arial" w:cs="Arial"/>
                <w:b/>
                <w:color w:val="000000"/>
                <w:sz w:val="22"/>
                <w:szCs w:val="22"/>
              </w:rPr>
              <w:t>3</w:t>
            </w:r>
            <w:r w:rsidRPr="00891395">
              <w:rPr>
                <w:rFonts w:ascii="Arial" w:hAnsi="Arial" w:cs="Arial"/>
                <w:b/>
                <w:color w:val="000000"/>
                <w:sz w:val="22"/>
                <w:szCs w:val="22"/>
              </w:rPr>
              <w:t>)</w:t>
            </w:r>
            <w:r w:rsidRPr="00891395">
              <w:rPr>
                <w:rFonts w:ascii="Arial" w:hAnsi="Arial" w:cs="Arial"/>
                <w:color w:val="000000"/>
                <w:sz w:val="22"/>
                <w:szCs w:val="22"/>
              </w:rPr>
              <w:t xml:space="preserve"> </w:t>
            </w:r>
            <w:r w:rsidR="0036456B" w:rsidRPr="00891395">
              <w:rPr>
                <w:rFonts w:ascii="Arial" w:hAnsi="Arial" w:cs="Arial"/>
                <w:color w:val="000000"/>
                <w:sz w:val="22"/>
                <w:szCs w:val="22"/>
              </w:rPr>
              <w:t xml:space="preserve">Εάν </w:t>
            </w:r>
            <w:r w:rsidR="0072162D">
              <w:rPr>
                <w:rFonts w:ascii="Arial" w:hAnsi="Arial" w:cs="Arial"/>
                <w:color w:val="000000"/>
                <w:sz w:val="22"/>
                <w:szCs w:val="22"/>
              </w:rPr>
              <w:t xml:space="preserve">ο Έφορος δεν καταλήξει σε συμφωνία με τις </w:t>
            </w:r>
            <w:r w:rsidR="0036456B" w:rsidRPr="00891395">
              <w:rPr>
                <w:rFonts w:ascii="Arial" w:hAnsi="Arial" w:cs="Arial"/>
                <w:color w:val="000000"/>
                <w:sz w:val="22"/>
                <w:szCs w:val="22"/>
              </w:rPr>
              <w:t>αρμόδιες αρχές των ενδιαφερόμενων κρατών μελών για τον τρόπο επίλυσης του αμφισβητούμενου ζητήματος εντός της προθεσμίας που προβλέπεται</w:t>
            </w:r>
            <w:r w:rsidR="0072162D">
              <w:rPr>
                <w:rFonts w:ascii="Arial" w:hAnsi="Arial" w:cs="Arial"/>
                <w:color w:val="000000"/>
                <w:sz w:val="22"/>
                <w:szCs w:val="22"/>
              </w:rPr>
              <w:t xml:space="preserve"> στην παράγραφο </w:t>
            </w:r>
            <w:r w:rsidRPr="00891395">
              <w:rPr>
                <w:rFonts w:ascii="Arial" w:hAnsi="Arial" w:cs="Arial"/>
                <w:color w:val="000000"/>
                <w:sz w:val="22"/>
                <w:szCs w:val="22"/>
              </w:rPr>
              <w:t>(1)</w:t>
            </w:r>
            <w:r w:rsidR="0036456B" w:rsidRPr="00891395">
              <w:rPr>
                <w:rFonts w:ascii="Arial" w:hAnsi="Arial" w:cs="Arial"/>
                <w:color w:val="000000"/>
                <w:sz w:val="22"/>
                <w:szCs w:val="22"/>
              </w:rPr>
              <w:t xml:space="preserve">, </w:t>
            </w:r>
            <w:r w:rsidR="0072162D">
              <w:rPr>
                <w:rFonts w:ascii="Arial" w:hAnsi="Arial" w:cs="Arial"/>
                <w:color w:val="000000"/>
                <w:sz w:val="22"/>
                <w:szCs w:val="22"/>
              </w:rPr>
              <w:t xml:space="preserve">ο Έφορος </w:t>
            </w:r>
            <w:r w:rsidR="0036456B" w:rsidRPr="00891395">
              <w:rPr>
                <w:rFonts w:ascii="Arial" w:hAnsi="Arial" w:cs="Arial"/>
                <w:color w:val="000000"/>
                <w:sz w:val="22"/>
                <w:szCs w:val="22"/>
              </w:rPr>
              <w:t xml:space="preserve">ενημερώνει σχετικά το θιγόμενο πρόσωπο εκθέτοντας τους γενικούς λόγους για τη μη επίτευξη συμφωνίας. </w:t>
            </w:r>
          </w:p>
          <w:p w:rsidR="00A5571F" w:rsidRPr="00891395" w:rsidRDefault="00A5571F" w:rsidP="00A5571F">
            <w:pPr>
              <w:pStyle w:val="Default"/>
              <w:rPr>
                <w:sz w:val="22"/>
                <w:szCs w:val="22"/>
                <w:lang w:val="el-GR"/>
              </w:rPr>
            </w:pPr>
          </w:p>
        </w:tc>
      </w:tr>
      <w:tr w:rsidR="00A5571F" w:rsidRPr="00361A5B" w:rsidTr="00020B57">
        <w:tc>
          <w:tcPr>
            <w:tcW w:w="2093" w:type="dxa"/>
          </w:tcPr>
          <w:p w:rsidR="00A5571F" w:rsidRPr="001C6A53" w:rsidRDefault="00A5571F" w:rsidP="00C9605F">
            <w:pPr>
              <w:spacing w:line="240" w:lineRule="auto"/>
              <w:ind w:right="176"/>
              <w:jc w:val="left"/>
              <w:rPr>
                <w:rFonts w:cs="Arial"/>
                <w:sz w:val="20"/>
                <w:szCs w:val="20"/>
              </w:rPr>
            </w:pPr>
            <w:r w:rsidRPr="001C6A53">
              <w:rPr>
                <w:rFonts w:cs="Arial"/>
                <w:sz w:val="20"/>
                <w:szCs w:val="20"/>
              </w:rPr>
              <w:t>Απόφαση</w:t>
            </w:r>
            <w:r w:rsidR="00C9605F" w:rsidRPr="001C6A53">
              <w:rPr>
                <w:rFonts w:cs="Arial"/>
                <w:sz w:val="20"/>
                <w:szCs w:val="20"/>
              </w:rPr>
              <w:t xml:space="preserve"> του Εφόρου</w:t>
            </w:r>
            <w:r w:rsidRPr="001C6A53">
              <w:rPr>
                <w:rFonts w:cs="Arial"/>
                <w:sz w:val="20"/>
                <w:szCs w:val="20"/>
              </w:rPr>
              <w:t xml:space="preserve"> σχετικά με την ένσταση.</w:t>
            </w:r>
          </w:p>
        </w:tc>
        <w:tc>
          <w:tcPr>
            <w:tcW w:w="7527" w:type="dxa"/>
          </w:tcPr>
          <w:p w:rsidR="002341EE" w:rsidRPr="00891395" w:rsidRDefault="0072162D" w:rsidP="00A5571F">
            <w:pPr>
              <w:pStyle w:val="a3"/>
              <w:rPr>
                <w:rFonts w:ascii="Arial" w:hAnsi="Arial" w:cs="Arial"/>
                <w:color w:val="000000"/>
                <w:sz w:val="22"/>
                <w:szCs w:val="22"/>
              </w:rPr>
            </w:pPr>
            <w:r>
              <w:rPr>
                <w:rFonts w:ascii="Arial" w:hAnsi="Arial" w:cs="Arial"/>
                <w:b/>
                <w:color w:val="000000"/>
                <w:sz w:val="22"/>
                <w:szCs w:val="22"/>
              </w:rPr>
              <w:t>5</w:t>
            </w:r>
            <w:r w:rsidR="00A5571F" w:rsidRPr="00891395">
              <w:rPr>
                <w:rFonts w:ascii="Arial" w:hAnsi="Arial" w:cs="Arial"/>
                <w:b/>
                <w:color w:val="000000"/>
                <w:sz w:val="22"/>
                <w:szCs w:val="22"/>
              </w:rPr>
              <w:t>.(1)</w:t>
            </w:r>
            <w:r w:rsidR="00A5571F" w:rsidRPr="00891395">
              <w:rPr>
                <w:rFonts w:ascii="Arial" w:hAnsi="Arial" w:cs="Arial"/>
                <w:color w:val="000000"/>
                <w:sz w:val="22"/>
                <w:szCs w:val="22"/>
              </w:rPr>
              <w:t xml:space="preserve"> </w:t>
            </w:r>
            <w:r>
              <w:rPr>
                <w:rFonts w:ascii="Arial" w:hAnsi="Arial" w:cs="Arial"/>
                <w:color w:val="000000"/>
                <w:sz w:val="22"/>
                <w:szCs w:val="22"/>
              </w:rPr>
              <w:t>Ο Έφορος</w:t>
            </w:r>
            <w:r w:rsidR="00A5571F" w:rsidRPr="00891395">
              <w:rPr>
                <w:rFonts w:ascii="Arial" w:hAnsi="Arial" w:cs="Arial"/>
                <w:color w:val="000000"/>
                <w:sz w:val="22"/>
                <w:szCs w:val="22"/>
              </w:rPr>
              <w:t xml:space="preserve"> δύναται να αποφασίσει την απόρριψη της ένστασης εντός της προθεσμίας που προβλέπεται στο </w:t>
            </w:r>
            <w:r w:rsidR="00191E41">
              <w:rPr>
                <w:rFonts w:ascii="Arial" w:hAnsi="Arial" w:cs="Arial"/>
                <w:color w:val="000000"/>
                <w:sz w:val="22"/>
                <w:szCs w:val="22"/>
              </w:rPr>
              <w:t>άρθρο 36Β(</w:t>
            </w:r>
            <w:r w:rsidR="005C57BD">
              <w:rPr>
                <w:rFonts w:ascii="Arial" w:hAnsi="Arial" w:cs="Arial"/>
                <w:color w:val="000000"/>
                <w:sz w:val="22"/>
                <w:szCs w:val="22"/>
              </w:rPr>
              <w:t>5</w:t>
            </w:r>
            <w:r w:rsidR="00191E41">
              <w:rPr>
                <w:rFonts w:ascii="Arial" w:hAnsi="Arial" w:cs="Arial"/>
                <w:color w:val="000000"/>
                <w:sz w:val="22"/>
                <w:szCs w:val="22"/>
              </w:rPr>
              <w:t>) του Νόμου</w:t>
            </w:r>
            <w:r w:rsidR="00A5571F" w:rsidRPr="00891395">
              <w:rPr>
                <w:rFonts w:ascii="Arial" w:hAnsi="Arial" w:cs="Arial"/>
                <w:color w:val="000000"/>
                <w:sz w:val="22"/>
                <w:szCs w:val="22"/>
              </w:rPr>
              <w:t xml:space="preserve"> όταν: </w:t>
            </w:r>
          </w:p>
          <w:p w:rsidR="002341EE" w:rsidRPr="00891395" w:rsidRDefault="002341EE" w:rsidP="00A5571F">
            <w:pPr>
              <w:pStyle w:val="a3"/>
              <w:rPr>
                <w:rFonts w:ascii="Arial" w:hAnsi="Arial" w:cs="Arial"/>
                <w:color w:val="000000"/>
                <w:sz w:val="22"/>
                <w:szCs w:val="22"/>
              </w:rPr>
            </w:pPr>
          </w:p>
          <w:p w:rsidR="002341EE" w:rsidRPr="00891395" w:rsidRDefault="00191E41" w:rsidP="00A5571F">
            <w:pPr>
              <w:pStyle w:val="a3"/>
              <w:rPr>
                <w:rFonts w:ascii="Arial" w:hAnsi="Arial" w:cs="Arial"/>
                <w:color w:val="000000"/>
                <w:sz w:val="22"/>
                <w:szCs w:val="22"/>
              </w:rPr>
            </w:pPr>
            <w:r>
              <w:rPr>
                <w:rFonts w:ascii="Arial" w:hAnsi="Arial" w:cs="Arial"/>
                <w:color w:val="000000"/>
                <w:sz w:val="22"/>
                <w:szCs w:val="22"/>
              </w:rPr>
              <w:t>(</w:t>
            </w:r>
            <w:r w:rsidR="00A5571F" w:rsidRPr="00891395">
              <w:rPr>
                <w:rFonts w:ascii="Arial" w:hAnsi="Arial" w:cs="Arial"/>
                <w:color w:val="000000"/>
                <w:sz w:val="22"/>
                <w:szCs w:val="22"/>
              </w:rPr>
              <w:t xml:space="preserve">α) η ένσταση δεν περιέχει τις πληροφορίες που απαιτούνται βάσει του </w:t>
            </w:r>
            <w:r w:rsidR="00E42358">
              <w:rPr>
                <w:rFonts w:ascii="Arial" w:hAnsi="Arial" w:cs="Arial"/>
                <w:color w:val="000000"/>
                <w:sz w:val="22"/>
                <w:szCs w:val="22"/>
              </w:rPr>
              <w:t>κ</w:t>
            </w:r>
            <w:r w:rsidR="007A2883">
              <w:rPr>
                <w:rFonts w:ascii="Arial" w:hAnsi="Arial" w:cs="Arial"/>
                <w:color w:val="000000"/>
                <w:sz w:val="22"/>
                <w:szCs w:val="22"/>
              </w:rPr>
              <w:t xml:space="preserve">ανονισμού 3(3) </w:t>
            </w:r>
            <w:r w:rsidR="00A5571F" w:rsidRPr="00891395">
              <w:rPr>
                <w:rFonts w:ascii="Arial" w:hAnsi="Arial" w:cs="Arial"/>
                <w:color w:val="000000"/>
                <w:sz w:val="22"/>
                <w:szCs w:val="22"/>
              </w:rPr>
              <w:t xml:space="preserve">[περιλαμβανομένων τυχόν πληροφοριών που έχουν ζητηθεί βάσει </w:t>
            </w:r>
            <w:r w:rsidR="002341EE" w:rsidRPr="00891395">
              <w:rPr>
                <w:rFonts w:ascii="Arial" w:hAnsi="Arial" w:cs="Arial"/>
                <w:color w:val="000000"/>
                <w:sz w:val="22"/>
                <w:szCs w:val="22"/>
              </w:rPr>
              <w:t xml:space="preserve">της </w:t>
            </w:r>
            <w:r w:rsidR="007A2883">
              <w:rPr>
                <w:rFonts w:ascii="Arial" w:hAnsi="Arial" w:cs="Arial"/>
                <w:color w:val="000000"/>
                <w:sz w:val="22"/>
                <w:szCs w:val="22"/>
              </w:rPr>
              <w:t>υπο</w:t>
            </w:r>
            <w:r w:rsidR="002341EE" w:rsidRPr="00891395">
              <w:rPr>
                <w:rFonts w:ascii="Arial" w:hAnsi="Arial" w:cs="Arial"/>
                <w:color w:val="000000"/>
                <w:sz w:val="22"/>
                <w:szCs w:val="22"/>
              </w:rPr>
              <w:t xml:space="preserve">παραγράφου (στ) </w:t>
            </w:r>
            <w:r w:rsidR="007A2883">
              <w:rPr>
                <w:rFonts w:ascii="Arial" w:hAnsi="Arial" w:cs="Arial"/>
                <w:color w:val="000000"/>
                <w:sz w:val="22"/>
                <w:szCs w:val="22"/>
              </w:rPr>
              <w:t>του κανονισμού 3(3)</w:t>
            </w:r>
            <w:r w:rsidR="00A5571F" w:rsidRPr="00891395">
              <w:rPr>
                <w:rFonts w:ascii="Arial" w:hAnsi="Arial" w:cs="Arial"/>
                <w:color w:val="000000"/>
                <w:sz w:val="22"/>
                <w:szCs w:val="22"/>
              </w:rPr>
              <w:t xml:space="preserve">, οι οποίες δεν υποβλήθηκαν εντός της προθεσμίας που ορίζεται </w:t>
            </w:r>
            <w:r w:rsidR="007A2883">
              <w:rPr>
                <w:rFonts w:ascii="Arial" w:hAnsi="Arial" w:cs="Arial"/>
                <w:color w:val="000000"/>
                <w:sz w:val="22"/>
                <w:szCs w:val="22"/>
              </w:rPr>
              <w:t>στον κανονισμό 3(4)</w:t>
            </w:r>
            <w:r w:rsidR="00A5571F" w:rsidRPr="00891395">
              <w:rPr>
                <w:rFonts w:ascii="Arial" w:hAnsi="Arial" w:cs="Arial"/>
                <w:color w:val="000000"/>
                <w:sz w:val="22"/>
                <w:szCs w:val="22"/>
              </w:rPr>
              <w:t xml:space="preserve">]· </w:t>
            </w:r>
          </w:p>
          <w:p w:rsidR="002341EE" w:rsidRPr="00891395" w:rsidRDefault="002341EE" w:rsidP="00A5571F">
            <w:pPr>
              <w:pStyle w:val="a3"/>
              <w:rPr>
                <w:rFonts w:ascii="Arial" w:hAnsi="Arial" w:cs="Arial"/>
                <w:color w:val="000000"/>
                <w:sz w:val="22"/>
                <w:szCs w:val="22"/>
              </w:rPr>
            </w:pPr>
          </w:p>
          <w:p w:rsidR="002341EE" w:rsidRPr="00891395" w:rsidRDefault="007A2883" w:rsidP="00A5571F">
            <w:pPr>
              <w:pStyle w:val="a3"/>
              <w:rPr>
                <w:rFonts w:ascii="Arial" w:hAnsi="Arial" w:cs="Arial"/>
                <w:color w:val="000000"/>
                <w:sz w:val="22"/>
                <w:szCs w:val="22"/>
              </w:rPr>
            </w:pPr>
            <w:r>
              <w:rPr>
                <w:rFonts w:ascii="Arial" w:hAnsi="Arial" w:cs="Arial"/>
                <w:color w:val="000000"/>
                <w:sz w:val="22"/>
                <w:szCs w:val="22"/>
              </w:rPr>
              <w:t>(</w:t>
            </w:r>
            <w:r w:rsidR="00A5571F" w:rsidRPr="00891395">
              <w:rPr>
                <w:rFonts w:ascii="Arial" w:hAnsi="Arial" w:cs="Arial"/>
                <w:color w:val="000000"/>
                <w:sz w:val="22"/>
                <w:szCs w:val="22"/>
              </w:rPr>
              <w:t xml:space="preserve">β) δεν υπάρχει αμφισβητούμενο ζήτημα· ή </w:t>
            </w:r>
          </w:p>
          <w:p w:rsidR="002341EE" w:rsidRPr="00891395" w:rsidRDefault="002341EE" w:rsidP="00A5571F">
            <w:pPr>
              <w:pStyle w:val="a3"/>
              <w:rPr>
                <w:rFonts w:ascii="Arial" w:hAnsi="Arial" w:cs="Arial"/>
                <w:color w:val="000000"/>
                <w:sz w:val="22"/>
                <w:szCs w:val="22"/>
              </w:rPr>
            </w:pPr>
          </w:p>
          <w:p w:rsidR="00427160" w:rsidRDefault="007A2883" w:rsidP="00A5571F">
            <w:pPr>
              <w:pStyle w:val="a3"/>
              <w:rPr>
                <w:rFonts w:ascii="Arial" w:hAnsi="Arial" w:cs="Arial"/>
                <w:color w:val="000000"/>
                <w:sz w:val="22"/>
                <w:szCs w:val="22"/>
              </w:rPr>
            </w:pPr>
            <w:r>
              <w:rPr>
                <w:rFonts w:ascii="Arial" w:hAnsi="Arial" w:cs="Arial"/>
                <w:color w:val="000000"/>
                <w:sz w:val="22"/>
                <w:szCs w:val="22"/>
              </w:rPr>
              <w:t>(</w:t>
            </w:r>
            <w:r w:rsidR="00A5571F" w:rsidRPr="00891395">
              <w:rPr>
                <w:rFonts w:ascii="Arial" w:hAnsi="Arial" w:cs="Arial"/>
                <w:color w:val="000000"/>
                <w:sz w:val="22"/>
                <w:szCs w:val="22"/>
              </w:rPr>
              <w:t xml:space="preserve">γ) η ένσταση δεν υποβλήθηκε εντός της τριετούς προθεσμίας του </w:t>
            </w:r>
            <w:r>
              <w:rPr>
                <w:rFonts w:ascii="Arial" w:hAnsi="Arial" w:cs="Arial"/>
                <w:color w:val="000000"/>
                <w:sz w:val="22"/>
                <w:szCs w:val="22"/>
              </w:rPr>
              <w:t>άρθρου 36Β(1) του Νόμου</w:t>
            </w:r>
            <w:r w:rsidR="00A5571F" w:rsidRPr="00891395">
              <w:rPr>
                <w:rFonts w:ascii="Arial" w:hAnsi="Arial" w:cs="Arial"/>
                <w:color w:val="000000"/>
                <w:sz w:val="22"/>
                <w:szCs w:val="22"/>
              </w:rPr>
              <w:t xml:space="preserve">. </w:t>
            </w:r>
          </w:p>
          <w:p w:rsidR="00427160" w:rsidRDefault="00427160" w:rsidP="00A5571F">
            <w:pPr>
              <w:pStyle w:val="a3"/>
              <w:rPr>
                <w:rFonts w:ascii="Arial" w:hAnsi="Arial" w:cs="Arial"/>
                <w:color w:val="000000"/>
                <w:sz w:val="22"/>
                <w:szCs w:val="22"/>
              </w:rPr>
            </w:pPr>
          </w:p>
          <w:p w:rsidR="00350CF1" w:rsidRPr="00891395" w:rsidRDefault="00A5571F" w:rsidP="00A5571F">
            <w:pPr>
              <w:pStyle w:val="a3"/>
              <w:rPr>
                <w:rFonts w:ascii="Arial" w:hAnsi="Arial" w:cs="Arial"/>
                <w:color w:val="000000"/>
                <w:sz w:val="22"/>
                <w:szCs w:val="22"/>
              </w:rPr>
            </w:pPr>
            <w:r w:rsidRPr="00891395">
              <w:rPr>
                <w:rFonts w:ascii="Arial" w:hAnsi="Arial" w:cs="Arial"/>
                <w:color w:val="000000"/>
                <w:sz w:val="22"/>
                <w:szCs w:val="22"/>
              </w:rPr>
              <w:t xml:space="preserve">Κατά την ενημέρωση του θιγόμενου προσώπου σύμφωνα με τις διατάξεις του </w:t>
            </w:r>
            <w:r w:rsidR="007A2883">
              <w:rPr>
                <w:rFonts w:ascii="Arial" w:hAnsi="Arial" w:cs="Arial"/>
                <w:color w:val="000000"/>
                <w:sz w:val="22"/>
                <w:szCs w:val="22"/>
              </w:rPr>
              <w:t>άρθρου 36Β(</w:t>
            </w:r>
            <w:r w:rsidR="005C57BD">
              <w:rPr>
                <w:rFonts w:ascii="Arial" w:hAnsi="Arial" w:cs="Arial"/>
                <w:color w:val="000000"/>
                <w:sz w:val="22"/>
                <w:szCs w:val="22"/>
              </w:rPr>
              <w:t>5</w:t>
            </w:r>
            <w:r w:rsidR="007A2883">
              <w:rPr>
                <w:rFonts w:ascii="Arial" w:hAnsi="Arial" w:cs="Arial"/>
                <w:color w:val="000000"/>
                <w:sz w:val="22"/>
                <w:szCs w:val="22"/>
              </w:rPr>
              <w:t xml:space="preserve">) του Νόμου </w:t>
            </w:r>
            <w:r w:rsidR="007A2883" w:rsidRPr="007A2883">
              <w:rPr>
                <w:rFonts w:ascii="Arial" w:hAnsi="Arial" w:cs="Arial"/>
                <w:color w:val="000000"/>
                <w:sz w:val="22"/>
                <w:szCs w:val="22"/>
              </w:rPr>
              <w:t>ο</w:t>
            </w:r>
            <w:r w:rsidR="007A2883">
              <w:rPr>
                <w:rFonts w:ascii="Arial" w:hAnsi="Arial" w:cs="Arial"/>
                <w:color w:val="000000"/>
                <w:sz w:val="22"/>
                <w:szCs w:val="22"/>
              </w:rPr>
              <w:t xml:space="preserve"> Έφορος </w:t>
            </w:r>
            <w:r w:rsidRPr="00891395">
              <w:rPr>
                <w:rFonts w:ascii="Arial" w:hAnsi="Arial" w:cs="Arial"/>
                <w:color w:val="000000"/>
                <w:sz w:val="22"/>
                <w:szCs w:val="22"/>
              </w:rPr>
              <w:t xml:space="preserve"> αναφέρει τους γενικούς λόγους της απόρριψής της. </w:t>
            </w:r>
          </w:p>
          <w:p w:rsidR="00350CF1" w:rsidRPr="00891395" w:rsidRDefault="00350CF1" w:rsidP="00A5571F">
            <w:pPr>
              <w:pStyle w:val="a3"/>
              <w:rPr>
                <w:rFonts w:ascii="Arial" w:hAnsi="Arial" w:cs="Arial"/>
                <w:color w:val="000000"/>
                <w:sz w:val="22"/>
                <w:szCs w:val="22"/>
              </w:rPr>
            </w:pPr>
          </w:p>
          <w:p w:rsidR="00350CF1" w:rsidRPr="00891395" w:rsidRDefault="00350CF1" w:rsidP="00350CF1">
            <w:pPr>
              <w:pStyle w:val="a3"/>
              <w:rPr>
                <w:rFonts w:ascii="Arial" w:hAnsi="Arial" w:cs="Arial"/>
                <w:color w:val="000000"/>
                <w:sz w:val="22"/>
                <w:szCs w:val="22"/>
              </w:rPr>
            </w:pPr>
            <w:r w:rsidRPr="00891395">
              <w:rPr>
                <w:rFonts w:ascii="Arial" w:hAnsi="Arial" w:cs="Arial"/>
                <w:b/>
                <w:color w:val="000000"/>
                <w:sz w:val="22"/>
                <w:szCs w:val="22"/>
              </w:rPr>
              <w:t>(</w:t>
            </w:r>
            <w:r w:rsidR="00A5571F" w:rsidRPr="00891395">
              <w:rPr>
                <w:rFonts w:ascii="Arial" w:hAnsi="Arial" w:cs="Arial"/>
                <w:b/>
                <w:color w:val="000000"/>
                <w:sz w:val="22"/>
                <w:szCs w:val="22"/>
              </w:rPr>
              <w:t>3</w:t>
            </w:r>
            <w:r w:rsidRPr="00891395">
              <w:rPr>
                <w:rFonts w:ascii="Arial" w:hAnsi="Arial" w:cs="Arial"/>
                <w:b/>
                <w:color w:val="000000"/>
                <w:sz w:val="22"/>
                <w:szCs w:val="22"/>
              </w:rPr>
              <w:t>)</w:t>
            </w:r>
            <w:r w:rsidRPr="00891395">
              <w:rPr>
                <w:rFonts w:ascii="Arial" w:hAnsi="Arial" w:cs="Arial"/>
                <w:color w:val="000000"/>
                <w:sz w:val="22"/>
                <w:szCs w:val="22"/>
              </w:rPr>
              <w:t xml:space="preserve"> </w:t>
            </w:r>
            <w:r w:rsidR="00A5571F" w:rsidRPr="00891395">
              <w:rPr>
                <w:rFonts w:ascii="Arial" w:hAnsi="Arial" w:cs="Arial"/>
                <w:color w:val="000000"/>
                <w:sz w:val="22"/>
                <w:szCs w:val="22"/>
              </w:rPr>
              <w:t xml:space="preserve">Σε περίπτωση απόρριψης της ένστασης από </w:t>
            </w:r>
            <w:r w:rsidR="005355A0">
              <w:rPr>
                <w:rFonts w:ascii="Arial" w:hAnsi="Arial" w:cs="Arial"/>
                <w:color w:val="000000"/>
                <w:sz w:val="22"/>
                <w:szCs w:val="22"/>
              </w:rPr>
              <w:t>τον Έφορο</w:t>
            </w:r>
            <w:r w:rsidR="00A5571F" w:rsidRPr="00891395">
              <w:rPr>
                <w:rFonts w:ascii="Arial" w:hAnsi="Arial" w:cs="Arial"/>
                <w:color w:val="000000"/>
                <w:sz w:val="22"/>
                <w:szCs w:val="22"/>
              </w:rPr>
              <w:t xml:space="preserve">, το θιγόμενο πρόσωπο δικαιούται να προσφύγει κατά της απόφασης </w:t>
            </w:r>
            <w:r w:rsidR="005355A0">
              <w:rPr>
                <w:rFonts w:ascii="Arial" w:hAnsi="Arial" w:cs="Arial"/>
                <w:color w:val="000000"/>
                <w:sz w:val="22"/>
                <w:szCs w:val="22"/>
              </w:rPr>
              <w:t xml:space="preserve">του Εφόρου </w:t>
            </w:r>
            <w:r w:rsidR="00A9250A">
              <w:rPr>
                <w:rFonts w:ascii="Arial" w:hAnsi="Arial" w:cs="Arial"/>
                <w:color w:val="000000"/>
                <w:sz w:val="22"/>
                <w:szCs w:val="22"/>
              </w:rPr>
              <w:t>στο Διοικητικό Δικαστήριο</w:t>
            </w:r>
            <w:r w:rsidR="00A5571F" w:rsidRPr="00891395">
              <w:rPr>
                <w:rFonts w:ascii="Arial" w:hAnsi="Arial" w:cs="Arial"/>
                <w:color w:val="000000"/>
                <w:sz w:val="22"/>
                <w:szCs w:val="22"/>
              </w:rPr>
              <w:t xml:space="preserve">. Το θιγόμενο πρόσωπο που ασκεί το δικαίωμα προσφυγής δεν μπορεί να υποβάλει αίτηση </w:t>
            </w:r>
            <w:r w:rsidR="00445372">
              <w:rPr>
                <w:rFonts w:ascii="Arial" w:hAnsi="Arial" w:cs="Arial"/>
                <w:color w:val="000000"/>
                <w:sz w:val="22"/>
                <w:szCs w:val="22"/>
              </w:rPr>
              <w:t>για ε</w:t>
            </w:r>
            <w:r w:rsidR="00445372" w:rsidRPr="00445372">
              <w:rPr>
                <w:rFonts w:ascii="Arial" w:hAnsi="Arial" w:cs="Arial"/>
                <w:color w:val="000000"/>
                <w:sz w:val="22"/>
                <w:szCs w:val="22"/>
              </w:rPr>
              <w:t>πίλυση διαφορών από τη συμβουλευτική επιτροπή</w:t>
            </w:r>
            <w:r w:rsidR="00445372">
              <w:rPr>
                <w:rFonts w:ascii="Arial" w:hAnsi="Arial" w:cs="Arial"/>
                <w:color w:val="000000"/>
                <w:sz w:val="22"/>
                <w:szCs w:val="22"/>
              </w:rPr>
              <w:t xml:space="preserve">, </w:t>
            </w:r>
            <w:r w:rsidR="00A5571F" w:rsidRPr="00891395">
              <w:rPr>
                <w:rFonts w:ascii="Arial" w:hAnsi="Arial" w:cs="Arial"/>
                <w:color w:val="000000"/>
                <w:sz w:val="22"/>
                <w:szCs w:val="22"/>
              </w:rPr>
              <w:t xml:space="preserve">βάσει του </w:t>
            </w:r>
            <w:r w:rsidR="00F138F4">
              <w:rPr>
                <w:rFonts w:ascii="Arial" w:hAnsi="Arial" w:cs="Arial"/>
                <w:color w:val="000000"/>
                <w:sz w:val="22"/>
                <w:szCs w:val="22"/>
              </w:rPr>
              <w:t>κανονισμού 6(1)(α)</w:t>
            </w:r>
            <w:r w:rsidR="00A5571F" w:rsidRPr="00F138F4">
              <w:rPr>
                <w:rFonts w:ascii="Arial" w:hAnsi="Arial" w:cs="Arial"/>
                <w:color w:val="000000"/>
                <w:sz w:val="22"/>
                <w:szCs w:val="22"/>
              </w:rPr>
              <w:t>:</w:t>
            </w:r>
            <w:r w:rsidR="00A5571F" w:rsidRPr="00891395">
              <w:rPr>
                <w:rFonts w:ascii="Arial" w:hAnsi="Arial" w:cs="Arial"/>
                <w:color w:val="000000"/>
                <w:sz w:val="22"/>
                <w:szCs w:val="22"/>
              </w:rPr>
              <w:t xml:space="preserve"> </w:t>
            </w:r>
          </w:p>
          <w:p w:rsidR="00350CF1" w:rsidRPr="00891395" w:rsidRDefault="00350CF1" w:rsidP="00350CF1">
            <w:pPr>
              <w:pStyle w:val="a3"/>
              <w:rPr>
                <w:rFonts w:ascii="Arial" w:hAnsi="Arial" w:cs="Arial"/>
                <w:color w:val="000000"/>
                <w:sz w:val="22"/>
                <w:szCs w:val="22"/>
              </w:rPr>
            </w:pPr>
          </w:p>
          <w:p w:rsidR="00350CF1" w:rsidRPr="00891395" w:rsidRDefault="00A5571F" w:rsidP="00350CF1">
            <w:pPr>
              <w:pStyle w:val="a3"/>
              <w:rPr>
                <w:rFonts w:ascii="Arial" w:hAnsi="Arial" w:cs="Arial"/>
                <w:color w:val="000000"/>
                <w:sz w:val="22"/>
                <w:szCs w:val="22"/>
              </w:rPr>
            </w:pPr>
            <w:r w:rsidRPr="00891395">
              <w:rPr>
                <w:rFonts w:ascii="Arial" w:hAnsi="Arial" w:cs="Arial"/>
                <w:color w:val="000000"/>
                <w:sz w:val="22"/>
                <w:szCs w:val="22"/>
              </w:rPr>
              <w:t xml:space="preserve">α) για όσο διάστημα η απόφαση εξακολουθεί να βρίσκεται σε στάδιο προσφυγής· </w:t>
            </w:r>
          </w:p>
          <w:p w:rsidR="00350CF1" w:rsidRPr="00891395" w:rsidRDefault="00350CF1" w:rsidP="00350CF1">
            <w:pPr>
              <w:pStyle w:val="a3"/>
              <w:rPr>
                <w:rFonts w:ascii="Arial" w:hAnsi="Arial" w:cs="Arial"/>
                <w:color w:val="000000"/>
                <w:sz w:val="22"/>
                <w:szCs w:val="22"/>
              </w:rPr>
            </w:pPr>
          </w:p>
          <w:p w:rsidR="00350CF1" w:rsidRPr="00891395" w:rsidRDefault="00A5571F" w:rsidP="00350CF1">
            <w:pPr>
              <w:pStyle w:val="a3"/>
              <w:rPr>
                <w:rFonts w:ascii="Arial" w:hAnsi="Arial" w:cs="Arial"/>
                <w:color w:val="000000"/>
                <w:sz w:val="22"/>
                <w:szCs w:val="22"/>
              </w:rPr>
            </w:pPr>
            <w:r w:rsidRPr="00891395">
              <w:rPr>
                <w:rFonts w:ascii="Arial" w:hAnsi="Arial" w:cs="Arial"/>
                <w:color w:val="000000"/>
                <w:sz w:val="22"/>
                <w:szCs w:val="22"/>
              </w:rPr>
              <w:t xml:space="preserve">β) όταν η απορριπτική απόφαση μπορεί να αποτελέσει αντικείμενο περαιτέρω προσφυγής· ή </w:t>
            </w:r>
          </w:p>
          <w:p w:rsidR="00350CF1" w:rsidRPr="00891395" w:rsidRDefault="00350CF1" w:rsidP="00350CF1">
            <w:pPr>
              <w:pStyle w:val="a3"/>
              <w:rPr>
                <w:rFonts w:ascii="Arial" w:hAnsi="Arial" w:cs="Arial"/>
                <w:color w:val="000000"/>
                <w:sz w:val="22"/>
                <w:szCs w:val="22"/>
              </w:rPr>
            </w:pPr>
          </w:p>
          <w:p w:rsidR="00350CF1" w:rsidRPr="00891395" w:rsidRDefault="00A5571F" w:rsidP="00350CF1">
            <w:pPr>
              <w:pStyle w:val="a3"/>
              <w:rPr>
                <w:rFonts w:ascii="Arial" w:hAnsi="Arial" w:cs="Arial"/>
                <w:color w:val="000000"/>
                <w:sz w:val="22"/>
                <w:szCs w:val="22"/>
              </w:rPr>
            </w:pPr>
            <w:r w:rsidRPr="00891395">
              <w:rPr>
                <w:rFonts w:ascii="Arial" w:hAnsi="Arial" w:cs="Arial"/>
                <w:color w:val="000000"/>
                <w:sz w:val="22"/>
                <w:szCs w:val="22"/>
              </w:rPr>
              <w:t xml:space="preserve">γ) όταν η απορριπτική απόφαση επιβεβαιώθηκε κατά τη διαδικασία προσφυγής. </w:t>
            </w:r>
          </w:p>
          <w:p w:rsidR="00350CF1" w:rsidRPr="00891395" w:rsidRDefault="00350CF1" w:rsidP="00350CF1">
            <w:pPr>
              <w:pStyle w:val="a3"/>
              <w:rPr>
                <w:rFonts w:ascii="Arial" w:hAnsi="Arial" w:cs="Arial"/>
                <w:color w:val="000000"/>
                <w:sz w:val="22"/>
                <w:szCs w:val="22"/>
              </w:rPr>
            </w:pPr>
          </w:p>
          <w:p w:rsidR="00A5571F" w:rsidRPr="00891395" w:rsidRDefault="00A5571F" w:rsidP="00350CF1">
            <w:pPr>
              <w:pStyle w:val="a3"/>
              <w:rPr>
                <w:rFonts w:ascii="Arial" w:hAnsi="Arial" w:cs="Arial"/>
                <w:color w:val="000000"/>
                <w:sz w:val="22"/>
                <w:szCs w:val="22"/>
              </w:rPr>
            </w:pPr>
            <w:r w:rsidRPr="00891395">
              <w:rPr>
                <w:rFonts w:ascii="Arial" w:hAnsi="Arial" w:cs="Arial"/>
                <w:color w:val="000000"/>
                <w:sz w:val="22"/>
                <w:szCs w:val="22"/>
              </w:rPr>
              <w:t xml:space="preserve">Όταν έχει ασκηθεί το δικαίωμα προσφυγής, η απόφαση του </w:t>
            </w:r>
            <w:r w:rsidR="00A9250A">
              <w:rPr>
                <w:rFonts w:ascii="Arial" w:hAnsi="Arial" w:cs="Arial"/>
                <w:color w:val="000000"/>
                <w:sz w:val="22"/>
                <w:szCs w:val="22"/>
              </w:rPr>
              <w:t>Διοικητικού Δικαστηρίου</w:t>
            </w:r>
            <w:r w:rsidRPr="00891395">
              <w:rPr>
                <w:rFonts w:ascii="Arial" w:hAnsi="Arial" w:cs="Arial"/>
                <w:color w:val="000000"/>
                <w:sz w:val="22"/>
                <w:szCs w:val="22"/>
              </w:rPr>
              <w:t xml:space="preserve"> </w:t>
            </w:r>
            <w:r w:rsidRPr="00C23E25">
              <w:rPr>
                <w:rFonts w:ascii="Arial" w:hAnsi="Arial" w:cs="Arial"/>
                <w:color w:val="000000"/>
                <w:sz w:val="22"/>
                <w:szCs w:val="22"/>
              </w:rPr>
              <w:t xml:space="preserve">εξετάζεται για τους σκοπούς του </w:t>
            </w:r>
            <w:r w:rsidR="00C23E25">
              <w:rPr>
                <w:rFonts w:ascii="Arial" w:hAnsi="Arial" w:cs="Arial"/>
                <w:color w:val="000000"/>
                <w:sz w:val="22"/>
                <w:szCs w:val="22"/>
              </w:rPr>
              <w:t>κανονισμού 6(1)(α)</w:t>
            </w:r>
            <w:r w:rsidRPr="00C23E25">
              <w:rPr>
                <w:rFonts w:ascii="Arial" w:hAnsi="Arial" w:cs="Arial"/>
                <w:color w:val="000000"/>
                <w:sz w:val="22"/>
                <w:szCs w:val="22"/>
              </w:rPr>
              <w:t>.</w:t>
            </w:r>
          </w:p>
          <w:p w:rsidR="00350CF1" w:rsidRPr="00891395" w:rsidRDefault="00350CF1" w:rsidP="00350CF1">
            <w:pPr>
              <w:pStyle w:val="Default"/>
              <w:rPr>
                <w:sz w:val="22"/>
                <w:szCs w:val="22"/>
                <w:lang w:val="el-GR"/>
              </w:rPr>
            </w:pPr>
          </w:p>
        </w:tc>
      </w:tr>
      <w:tr w:rsidR="00350CF1" w:rsidRPr="00361A5B" w:rsidTr="00020B57">
        <w:tc>
          <w:tcPr>
            <w:tcW w:w="2093" w:type="dxa"/>
          </w:tcPr>
          <w:p w:rsidR="00350CF1" w:rsidRPr="001C6A53" w:rsidRDefault="004F3287" w:rsidP="005C57BD">
            <w:pPr>
              <w:spacing w:line="240" w:lineRule="auto"/>
              <w:ind w:right="176"/>
              <w:jc w:val="left"/>
              <w:rPr>
                <w:rFonts w:cs="Arial"/>
                <w:sz w:val="20"/>
                <w:szCs w:val="20"/>
              </w:rPr>
            </w:pPr>
            <w:r w:rsidRPr="001C6A53">
              <w:rPr>
                <w:rFonts w:cs="Arial"/>
                <w:color w:val="000000"/>
                <w:sz w:val="20"/>
                <w:szCs w:val="20"/>
              </w:rPr>
              <w:t xml:space="preserve">Επίλυση διαφορών από τη </w:t>
            </w:r>
            <w:r w:rsidR="005C57BD" w:rsidRPr="001C6A53">
              <w:rPr>
                <w:rFonts w:cs="Arial"/>
                <w:color w:val="000000"/>
                <w:sz w:val="20"/>
                <w:szCs w:val="20"/>
              </w:rPr>
              <w:t>Σ</w:t>
            </w:r>
            <w:r w:rsidRPr="001C6A53">
              <w:rPr>
                <w:rFonts w:cs="Arial"/>
                <w:color w:val="000000"/>
                <w:sz w:val="20"/>
                <w:szCs w:val="20"/>
              </w:rPr>
              <w:t xml:space="preserve">υμβουλευτική </w:t>
            </w:r>
            <w:r w:rsidR="005C57BD" w:rsidRPr="001C6A53">
              <w:rPr>
                <w:rFonts w:cs="Arial"/>
                <w:color w:val="000000"/>
                <w:sz w:val="20"/>
                <w:szCs w:val="20"/>
              </w:rPr>
              <w:t>Ε</w:t>
            </w:r>
            <w:r w:rsidRPr="001C6A53">
              <w:rPr>
                <w:rFonts w:cs="Arial"/>
                <w:color w:val="000000"/>
                <w:sz w:val="20"/>
                <w:szCs w:val="20"/>
              </w:rPr>
              <w:t>πιτροπή</w:t>
            </w:r>
            <w:r w:rsidR="00E42358" w:rsidRPr="001C6A53">
              <w:rPr>
                <w:rFonts w:cs="Arial"/>
                <w:color w:val="000000"/>
                <w:sz w:val="20"/>
                <w:szCs w:val="20"/>
              </w:rPr>
              <w:t>.</w:t>
            </w:r>
          </w:p>
        </w:tc>
        <w:tc>
          <w:tcPr>
            <w:tcW w:w="7527" w:type="dxa"/>
          </w:tcPr>
          <w:p w:rsidR="004F3287" w:rsidRPr="00891395" w:rsidRDefault="00C23E25" w:rsidP="004F3287">
            <w:pPr>
              <w:pStyle w:val="a3"/>
              <w:rPr>
                <w:rFonts w:ascii="Arial" w:hAnsi="Arial" w:cs="Arial"/>
                <w:color w:val="000000"/>
                <w:sz w:val="22"/>
                <w:szCs w:val="22"/>
              </w:rPr>
            </w:pPr>
            <w:r>
              <w:rPr>
                <w:rFonts w:ascii="Arial" w:hAnsi="Arial" w:cs="Arial"/>
                <w:b/>
                <w:color w:val="000000"/>
                <w:sz w:val="22"/>
                <w:szCs w:val="22"/>
              </w:rPr>
              <w:t>6</w:t>
            </w:r>
            <w:r w:rsidR="004F3287" w:rsidRPr="00891395">
              <w:rPr>
                <w:rFonts w:ascii="Arial" w:hAnsi="Arial" w:cs="Arial"/>
                <w:b/>
                <w:color w:val="000000"/>
                <w:sz w:val="22"/>
                <w:szCs w:val="22"/>
              </w:rPr>
              <w:t>.(1)</w:t>
            </w:r>
            <w:r w:rsidR="004F3287" w:rsidRPr="00891395">
              <w:rPr>
                <w:rFonts w:ascii="Arial" w:hAnsi="Arial" w:cs="Arial"/>
                <w:color w:val="000000"/>
                <w:sz w:val="22"/>
                <w:szCs w:val="22"/>
              </w:rPr>
              <w:t xml:space="preserve"> Κατόπιν αίτησης που υποβάλλεται από το θιγόμενο πρόσωπο προς </w:t>
            </w:r>
            <w:r>
              <w:rPr>
                <w:rFonts w:ascii="Arial" w:hAnsi="Arial" w:cs="Arial"/>
                <w:color w:val="000000"/>
                <w:sz w:val="22"/>
                <w:szCs w:val="22"/>
              </w:rPr>
              <w:t xml:space="preserve">τον Έφορο και </w:t>
            </w:r>
            <w:r w:rsidR="004F3287" w:rsidRPr="00891395">
              <w:rPr>
                <w:rFonts w:ascii="Arial" w:hAnsi="Arial" w:cs="Arial"/>
                <w:color w:val="000000"/>
                <w:sz w:val="22"/>
                <w:szCs w:val="22"/>
              </w:rPr>
              <w:t>τις αρμόδιες αρχές των ενδιαφερόμενων κρατών μελών, συγκροτείται συμβουλευτική επιτροπή («</w:t>
            </w:r>
            <w:r w:rsidR="005C57BD">
              <w:rPr>
                <w:rFonts w:ascii="Arial" w:hAnsi="Arial" w:cs="Arial"/>
                <w:color w:val="000000"/>
                <w:sz w:val="22"/>
                <w:szCs w:val="22"/>
              </w:rPr>
              <w:t>Σ</w:t>
            </w:r>
            <w:r w:rsidR="004F3287" w:rsidRPr="00891395">
              <w:rPr>
                <w:rFonts w:ascii="Arial" w:hAnsi="Arial" w:cs="Arial"/>
                <w:color w:val="000000"/>
                <w:sz w:val="22"/>
                <w:szCs w:val="22"/>
              </w:rPr>
              <w:t xml:space="preserve">υμβουλευτική </w:t>
            </w:r>
            <w:r w:rsidR="005C57BD">
              <w:rPr>
                <w:rFonts w:ascii="Arial" w:hAnsi="Arial" w:cs="Arial"/>
                <w:color w:val="000000"/>
                <w:sz w:val="22"/>
                <w:szCs w:val="22"/>
              </w:rPr>
              <w:t>Ε</w:t>
            </w:r>
            <w:r w:rsidR="004F3287" w:rsidRPr="00891395">
              <w:rPr>
                <w:rFonts w:ascii="Arial" w:hAnsi="Arial" w:cs="Arial"/>
                <w:color w:val="000000"/>
                <w:sz w:val="22"/>
                <w:szCs w:val="22"/>
              </w:rPr>
              <w:t xml:space="preserve">πιτροπή») από </w:t>
            </w:r>
            <w:r>
              <w:rPr>
                <w:rFonts w:ascii="Arial" w:hAnsi="Arial" w:cs="Arial"/>
                <w:color w:val="000000"/>
                <w:sz w:val="22"/>
                <w:szCs w:val="22"/>
              </w:rPr>
              <w:t xml:space="preserve">τον Έφορο και </w:t>
            </w:r>
            <w:r w:rsidR="004F3287" w:rsidRPr="00891395">
              <w:rPr>
                <w:rFonts w:ascii="Arial" w:hAnsi="Arial" w:cs="Arial"/>
                <w:color w:val="000000"/>
                <w:sz w:val="22"/>
                <w:szCs w:val="22"/>
              </w:rPr>
              <w:t xml:space="preserve">τις εν λόγω αρμόδιες αρχές, σύμφωνα με </w:t>
            </w:r>
            <w:r>
              <w:rPr>
                <w:rFonts w:ascii="Arial" w:hAnsi="Arial" w:cs="Arial"/>
                <w:color w:val="000000"/>
                <w:sz w:val="22"/>
                <w:szCs w:val="22"/>
              </w:rPr>
              <w:t xml:space="preserve">τον κανονισμό </w:t>
            </w:r>
            <w:r w:rsidRPr="00C23E25">
              <w:rPr>
                <w:rFonts w:ascii="Arial" w:hAnsi="Arial" w:cs="Arial"/>
                <w:color w:val="000000"/>
                <w:sz w:val="22"/>
                <w:szCs w:val="22"/>
              </w:rPr>
              <w:t>8</w:t>
            </w:r>
            <w:r w:rsidR="004F3287" w:rsidRPr="00C23E25">
              <w:rPr>
                <w:rFonts w:ascii="Arial" w:hAnsi="Arial" w:cs="Arial"/>
                <w:color w:val="000000"/>
                <w:sz w:val="22"/>
                <w:szCs w:val="22"/>
              </w:rPr>
              <w:t>,</w:t>
            </w:r>
            <w:r w:rsidR="004F3287" w:rsidRPr="00891395">
              <w:rPr>
                <w:rFonts w:ascii="Arial" w:hAnsi="Arial" w:cs="Arial"/>
                <w:color w:val="000000"/>
                <w:sz w:val="22"/>
                <w:szCs w:val="22"/>
              </w:rPr>
              <w:t xml:space="preserve"> αν: </w:t>
            </w:r>
          </w:p>
          <w:p w:rsidR="004F3287" w:rsidRPr="00891395" w:rsidRDefault="004F3287" w:rsidP="004F3287">
            <w:pPr>
              <w:pStyle w:val="a3"/>
              <w:rPr>
                <w:rFonts w:ascii="Arial" w:hAnsi="Arial" w:cs="Arial"/>
                <w:color w:val="000000"/>
                <w:sz w:val="22"/>
                <w:szCs w:val="22"/>
              </w:rPr>
            </w:pPr>
          </w:p>
          <w:p w:rsidR="004F3287" w:rsidRPr="00891395" w:rsidRDefault="004F3287" w:rsidP="004F3287">
            <w:pPr>
              <w:pStyle w:val="a3"/>
              <w:rPr>
                <w:rFonts w:ascii="Arial" w:hAnsi="Arial" w:cs="Arial"/>
                <w:color w:val="000000"/>
                <w:sz w:val="22"/>
                <w:szCs w:val="22"/>
              </w:rPr>
            </w:pPr>
            <w:r w:rsidRPr="00891395">
              <w:rPr>
                <w:rFonts w:ascii="Arial" w:hAnsi="Arial" w:cs="Arial"/>
                <w:color w:val="000000"/>
                <w:sz w:val="22"/>
                <w:szCs w:val="22"/>
              </w:rPr>
              <w:t xml:space="preserve">α) η ένσταση που υποβλήθηκε από το εν λόγω θιγόμενο πρόσωπο έχει απορριφθεί βάσει του </w:t>
            </w:r>
            <w:r w:rsidR="00C23E25">
              <w:rPr>
                <w:rFonts w:ascii="Arial" w:hAnsi="Arial" w:cs="Arial"/>
                <w:color w:val="000000"/>
                <w:sz w:val="22"/>
                <w:szCs w:val="22"/>
              </w:rPr>
              <w:t>κανονισμού 5(1)</w:t>
            </w:r>
            <w:r w:rsidRPr="00891395">
              <w:rPr>
                <w:rFonts w:ascii="Arial" w:hAnsi="Arial" w:cs="Arial"/>
                <w:color w:val="000000"/>
                <w:sz w:val="22"/>
                <w:szCs w:val="22"/>
              </w:rPr>
              <w:t xml:space="preserve">από τουλάχιστον μία αλλά όχι από το σύνολο των αρμόδιων αρχών των ενδιαφερόμενων κρατών μελών· ή </w:t>
            </w:r>
          </w:p>
          <w:p w:rsidR="004F3287" w:rsidRPr="00891395" w:rsidRDefault="004F3287" w:rsidP="004F3287">
            <w:pPr>
              <w:pStyle w:val="a3"/>
              <w:rPr>
                <w:rFonts w:ascii="Arial" w:hAnsi="Arial" w:cs="Arial"/>
                <w:color w:val="000000"/>
                <w:sz w:val="22"/>
                <w:szCs w:val="22"/>
              </w:rPr>
            </w:pPr>
          </w:p>
          <w:p w:rsidR="004F3287" w:rsidRPr="00891395" w:rsidRDefault="004F3287" w:rsidP="004F3287">
            <w:pPr>
              <w:pStyle w:val="a3"/>
              <w:rPr>
                <w:rFonts w:ascii="Arial" w:hAnsi="Arial" w:cs="Arial"/>
                <w:color w:val="000000"/>
                <w:sz w:val="22"/>
                <w:szCs w:val="22"/>
              </w:rPr>
            </w:pPr>
            <w:r w:rsidRPr="00891395">
              <w:rPr>
                <w:rFonts w:ascii="Arial" w:hAnsi="Arial" w:cs="Arial"/>
                <w:color w:val="000000"/>
                <w:sz w:val="22"/>
                <w:szCs w:val="22"/>
              </w:rPr>
              <w:t>β) οι αρμόδιες αρχές των ενδιαφερόμενων κρατών μελών είχαν αποδεχτεί την ένσταση που υποβλήθηκε από το θιγόμενο πρόσωπο, αλλά δεν μπόρεσαν να καταλήξουν σε συμφωνία σχετικά με τον τρόπο επίλυσης του ζητήματος μέσω φιλικού διακανονισμού εντός της προθεσμίας που προβλέπεται στο</w:t>
            </w:r>
            <w:r w:rsidR="001D27BA">
              <w:rPr>
                <w:rFonts w:ascii="Arial" w:hAnsi="Arial" w:cs="Arial"/>
                <w:color w:val="000000"/>
                <w:sz w:val="22"/>
                <w:szCs w:val="22"/>
              </w:rPr>
              <w:t>ν</w:t>
            </w:r>
            <w:r w:rsidR="00C23E25">
              <w:rPr>
                <w:rFonts w:ascii="Arial" w:hAnsi="Arial" w:cs="Arial"/>
                <w:color w:val="000000"/>
                <w:sz w:val="22"/>
                <w:szCs w:val="22"/>
              </w:rPr>
              <w:t xml:space="preserve"> κανονισμό 4(1)</w:t>
            </w:r>
            <w:r w:rsidRPr="00891395">
              <w:rPr>
                <w:rFonts w:ascii="Arial" w:hAnsi="Arial" w:cs="Arial"/>
                <w:color w:val="000000"/>
                <w:sz w:val="22"/>
                <w:szCs w:val="22"/>
              </w:rPr>
              <w:t xml:space="preserve">.  </w:t>
            </w:r>
          </w:p>
          <w:p w:rsidR="004F3287" w:rsidRPr="00891395" w:rsidRDefault="004F3287" w:rsidP="004F3287">
            <w:pPr>
              <w:pStyle w:val="a3"/>
              <w:rPr>
                <w:rFonts w:ascii="Arial" w:hAnsi="Arial" w:cs="Arial"/>
                <w:color w:val="000000"/>
                <w:sz w:val="22"/>
                <w:szCs w:val="22"/>
              </w:rPr>
            </w:pPr>
          </w:p>
          <w:p w:rsidR="00A82230" w:rsidRPr="00891395" w:rsidRDefault="004F3287" w:rsidP="004F3287">
            <w:pPr>
              <w:pStyle w:val="a3"/>
              <w:rPr>
                <w:rFonts w:ascii="Arial" w:hAnsi="Arial" w:cs="Arial"/>
                <w:color w:val="000000"/>
                <w:sz w:val="22"/>
                <w:szCs w:val="22"/>
              </w:rPr>
            </w:pPr>
            <w:r w:rsidRPr="00891395">
              <w:rPr>
                <w:rFonts w:ascii="Arial" w:hAnsi="Arial" w:cs="Arial"/>
                <w:color w:val="000000"/>
                <w:sz w:val="22"/>
                <w:szCs w:val="22"/>
              </w:rPr>
              <w:t xml:space="preserve">Το θιγόμενο πρόσωπο μπορεί να υποβάλει τέτοια αίτηση μόνο υπό την προϋπόθεση ότι, σύμφωνα με </w:t>
            </w:r>
            <w:r w:rsidR="00E42358" w:rsidRPr="00891395">
              <w:rPr>
                <w:rFonts w:ascii="Arial" w:hAnsi="Arial" w:cs="Arial"/>
                <w:color w:val="000000"/>
                <w:sz w:val="22"/>
                <w:szCs w:val="22"/>
              </w:rPr>
              <w:t>οποι</w:t>
            </w:r>
            <w:r w:rsidR="00E42358">
              <w:rPr>
                <w:rFonts w:ascii="Arial" w:hAnsi="Arial" w:cs="Arial"/>
                <w:color w:val="000000"/>
                <w:sz w:val="22"/>
                <w:szCs w:val="22"/>
              </w:rPr>
              <w:t>ε</w:t>
            </w:r>
            <w:r w:rsidR="00E42358" w:rsidRPr="00891395">
              <w:rPr>
                <w:rFonts w:ascii="Arial" w:hAnsi="Arial" w:cs="Arial"/>
                <w:color w:val="000000"/>
                <w:sz w:val="22"/>
                <w:szCs w:val="22"/>
              </w:rPr>
              <w:t>σδήποτε εφαρμοστέ</w:t>
            </w:r>
            <w:r w:rsidR="00E42358">
              <w:rPr>
                <w:rFonts w:ascii="Arial" w:hAnsi="Arial" w:cs="Arial"/>
                <w:color w:val="000000"/>
                <w:sz w:val="22"/>
                <w:szCs w:val="22"/>
              </w:rPr>
              <w:t>ε</w:t>
            </w:r>
            <w:r w:rsidR="00E42358" w:rsidRPr="00891395">
              <w:rPr>
                <w:rFonts w:ascii="Arial" w:hAnsi="Arial" w:cs="Arial"/>
                <w:color w:val="000000"/>
                <w:sz w:val="22"/>
                <w:szCs w:val="22"/>
              </w:rPr>
              <w:t xml:space="preserve">ς </w:t>
            </w:r>
            <w:r w:rsidR="00E42358">
              <w:rPr>
                <w:rFonts w:ascii="Arial" w:hAnsi="Arial" w:cs="Arial"/>
                <w:color w:val="000000"/>
                <w:sz w:val="22"/>
                <w:szCs w:val="22"/>
              </w:rPr>
              <w:t xml:space="preserve">διατάξεις της εθνικής νομοθεσίας της Δημοκρατίας </w:t>
            </w:r>
            <w:r w:rsidRPr="00891395">
              <w:rPr>
                <w:rFonts w:ascii="Arial" w:hAnsi="Arial" w:cs="Arial"/>
                <w:color w:val="000000"/>
                <w:sz w:val="22"/>
                <w:szCs w:val="22"/>
              </w:rPr>
              <w:t xml:space="preserve"> κατά της απόρριψης που αναφέρεται στο</w:t>
            </w:r>
            <w:r w:rsidR="001C518D">
              <w:rPr>
                <w:rFonts w:ascii="Arial" w:hAnsi="Arial" w:cs="Arial"/>
                <w:color w:val="000000"/>
                <w:sz w:val="22"/>
                <w:szCs w:val="22"/>
              </w:rPr>
              <w:t>ν κανονισμό 5(1)</w:t>
            </w:r>
            <w:r w:rsidRPr="00891395">
              <w:rPr>
                <w:rFonts w:ascii="Arial" w:hAnsi="Arial" w:cs="Arial"/>
                <w:color w:val="000000"/>
                <w:sz w:val="22"/>
                <w:szCs w:val="22"/>
              </w:rPr>
              <w:t>, δεν μπορεί να ασκηθεί προσφυγή</w:t>
            </w:r>
            <w:r w:rsidR="001C518D">
              <w:rPr>
                <w:rFonts w:ascii="Arial" w:hAnsi="Arial" w:cs="Arial"/>
                <w:color w:val="000000"/>
                <w:sz w:val="22"/>
                <w:szCs w:val="22"/>
              </w:rPr>
              <w:t xml:space="preserve">, </w:t>
            </w:r>
            <w:r w:rsidRPr="00891395">
              <w:rPr>
                <w:rFonts w:ascii="Arial" w:hAnsi="Arial" w:cs="Arial"/>
                <w:color w:val="000000"/>
                <w:sz w:val="22"/>
                <w:szCs w:val="22"/>
              </w:rPr>
              <w:t xml:space="preserve">δεν εκκρεμεί προσφυγή ή το θιγόμενο πρόσωπο έχει παραιτηθεί επίσημα από το δικαίωμα άσκησης προσφυγής. </w:t>
            </w:r>
            <w:r w:rsidR="00A82230" w:rsidRPr="00891395">
              <w:rPr>
                <w:rFonts w:ascii="Arial" w:hAnsi="Arial" w:cs="Arial"/>
                <w:color w:val="000000"/>
                <w:sz w:val="22"/>
                <w:szCs w:val="22"/>
              </w:rPr>
              <w:t xml:space="preserve">  </w:t>
            </w:r>
            <w:r w:rsidRPr="00891395">
              <w:rPr>
                <w:rFonts w:ascii="Arial" w:hAnsi="Arial" w:cs="Arial"/>
                <w:color w:val="000000"/>
                <w:sz w:val="22"/>
                <w:szCs w:val="22"/>
              </w:rPr>
              <w:t xml:space="preserve">Η αίτηση περιλαμβάνει σχετική δήλωση. </w:t>
            </w:r>
          </w:p>
          <w:p w:rsidR="00A82230" w:rsidRPr="00891395" w:rsidRDefault="00A82230" w:rsidP="004F3287">
            <w:pPr>
              <w:pStyle w:val="a3"/>
              <w:rPr>
                <w:rFonts w:ascii="Arial" w:hAnsi="Arial" w:cs="Arial"/>
                <w:color w:val="000000"/>
                <w:sz w:val="22"/>
                <w:szCs w:val="22"/>
              </w:rPr>
            </w:pPr>
          </w:p>
          <w:p w:rsidR="00A82230" w:rsidRPr="00891395" w:rsidRDefault="004F3287" w:rsidP="00A82230">
            <w:pPr>
              <w:pStyle w:val="a3"/>
              <w:rPr>
                <w:rFonts w:ascii="Arial" w:hAnsi="Arial" w:cs="Arial"/>
                <w:color w:val="000000"/>
                <w:sz w:val="22"/>
                <w:szCs w:val="22"/>
              </w:rPr>
            </w:pPr>
            <w:r w:rsidRPr="00891395">
              <w:rPr>
                <w:rFonts w:ascii="Arial" w:hAnsi="Arial" w:cs="Arial"/>
                <w:color w:val="000000"/>
                <w:sz w:val="22"/>
                <w:szCs w:val="22"/>
              </w:rPr>
              <w:t>Το θιγόμενο πρόσωπο υποβάλλει γραπτώς την αίτηση για τη συγκρότηση συμβουλευτικής επιτροπής το αργότερο εντός 50 ημερών από την ημερομηνία παραλαβής της κοινοποίησης σύμφωνα με το</w:t>
            </w:r>
            <w:r w:rsidR="00551ECE">
              <w:rPr>
                <w:rFonts w:ascii="Arial" w:hAnsi="Arial" w:cs="Arial"/>
                <w:color w:val="000000"/>
                <w:sz w:val="22"/>
                <w:szCs w:val="22"/>
              </w:rPr>
              <w:t xml:space="preserve">ν κανονισμό </w:t>
            </w:r>
            <w:r w:rsidR="00C7475A">
              <w:rPr>
                <w:rFonts w:ascii="Arial" w:hAnsi="Arial" w:cs="Arial"/>
                <w:color w:val="000000"/>
                <w:sz w:val="22"/>
                <w:szCs w:val="22"/>
              </w:rPr>
              <w:t>5(1)</w:t>
            </w:r>
            <w:r w:rsidR="00A82230" w:rsidRPr="00891395">
              <w:rPr>
                <w:rFonts w:ascii="Arial" w:hAnsi="Arial" w:cs="Arial"/>
                <w:color w:val="000000"/>
                <w:sz w:val="22"/>
                <w:szCs w:val="22"/>
              </w:rPr>
              <w:t xml:space="preserve"> </w:t>
            </w:r>
            <w:r w:rsidRPr="00891395">
              <w:rPr>
                <w:rFonts w:ascii="Arial" w:hAnsi="Arial" w:cs="Arial"/>
                <w:color w:val="000000"/>
                <w:sz w:val="22"/>
                <w:szCs w:val="22"/>
              </w:rPr>
              <w:t>ή το</w:t>
            </w:r>
            <w:r w:rsidR="00551ECE">
              <w:rPr>
                <w:rFonts w:ascii="Arial" w:hAnsi="Arial" w:cs="Arial"/>
                <w:color w:val="000000"/>
                <w:sz w:val="22"/>
                <w:szCs w:val="22"/>
              </w:rPr>
              <w:t>ν κανονισμό 4(3)</w:t>
            </w:r>
            <w:r w:rsidRPr="00891395">
              <w:rPr>
                <w:rFonts w:ascii="Arial" w:hAnsi="Arial" w:cs="Arial"/>
                <w:color w:val="000000"/>
                <w:sz w:val="22"/>
                <w:szCs w:val="22"/>
              </w:rPr>
              <w:t xml:space="preserve"> ή 50 ημέρες από την ημερομηνία έκδοσης της απόφασης από το </w:t>
            </w:r>
            <w:r w:rsidR="001D27BA">
              <w:rPr>
                <w:rFonts w:ascii="Arial" w:hAnsi="Arial" w:cs="Arial"/>
                <w:color w:val="000000"/>
                <w:sz w:val="22"/>
                <w:szCs w:val="22"/>
              </w:rPr>
              <w:t xml:space="preserve">Διοικητικό Δικαστήριο </w:t>
            </w:r>
            <w:r w:rsidRPr="00891395">
              <w:rPr>
                <w:rFonts w:ascii="Arial" w:hAnsi="Arial" w:cs="Arial"/>
                <w:color w:val="000000"/>
                <w:sz w:val="22"/>
                <w:szCs w:val="22"/>
              </w:rPr>
              <w:t>σύμφωνα με το</w:t>
            </w:r>
            <w:r w:rsidR="00551ECE">
              <w:rPr>
                <w:rFonts w:ascii="Arial" w:hAnsi="Arial" w:cs="Arial"/>
                <w:color w:val="000000"/>
                <w:sz w:val="22"/>
                <w:szCs w:val="22"/>
              </w:rPr>
              <w:t>ν κανονισμό 5(3)</w:t>
            </w:r>
            <w:r w:rsidRPr="00891395">
              <w:rPr>
                <w:rFonts w:ascii="Arial" w:hAnsi="Arial" w:cs="Arial"/>
                <w:color w:val="000000"/>
                <w:sz w:val="22"/>
                <w:szCs w:val="22"/>
              </w:rPr>
              <w:t>, ανάλογα με την περίπτωση. Η συμβουλευτική επιτροπή συστήνεται το αργότερο εντός 120 ημερών από την παραλαβή της εν λόγω αίτησης, μόλις δε συσταθεί, ο πρόεδρος</w:t>
            </w:r>
            <w:r w:rsidR="00A84D27">
              <w:rPr>
                <w:rFonts w:ascii="Arial" w:hAnsi="Arial" w:cs="Arial"/>
                <w:color w:val="000000"/>
                <w:sz w:val="22"/>
                <w:szCs w:val="22"/>
              </w:rPr>
              <w:t xml:space="preserve"> αυτής</w:t>
            </w:r>
            <w:r w:rsidRPr="00891395">
              <w:rPr>
                <w:rFonts w:ascii="Arial" w:hAnsi="Arial" w:cs="Arial"/>
                <w:color w:val="000000"/>
                <w:sz w:val="22"/>
                <w:szCs w:val="22"/>
              </w:rPr>
              <w:t xml:space="preserve"> ενημερώνει σχετικά το θιγόμενο πρόσωπο αμελλητί. </w:t>
            </w:r>
          </w:p>
          <w:p w:rsidR="00A82230" w:rsidRPr="00891395" w:rsidRDefault="00A82230" w:rsidP="00A82230">
            <w:pPr>
              <w:pStyle w:val="a3"/>
              <w:rPr>
                <w:rFonts w:ascii="Arial" w:hAnsi="Arial" w:cs="Arial"/>
                <w:color w:val="000000"/>
                <w:sz w:val="22"/>
                <w:szCs w:val="22"/>
              </w:rPr>
            </w:pPr>
          </w:p>
          <w:p w:rsidR="00A82230" w:rsidRPr="00891395" w:rsidRDefault="00A82230" w:rsidP="00A82230">
            <w:pPr>
              <w:pStyle w:val="a3"/>
              <w:rPr>
                <w:rFonts w:ascii="Arial" w:hAnsi="Arial" w:cs="Arial"/>
                <w:color w:val="000000"/>
                <w:sz w:val="22"/>
                <w:szCs w:val="22"/>
              </w:rPr>
            </w:pPr>
            <w:r w:rsidRPr="00891395">
              <w:rPr>
                <w:rFonts w:ascii="Arial" w:hAnsi="Arial" w:cs="Arial"/>
                <w:b/>
                <w:color w:val="000000"/>
                <w:sz w:val="22"/>
                <w:szCs w:val="22"/>
              </w:rPr>
              <w:t>(</w:t>
            </w:r>
            <w:r w:rsidR="004F3287" w:rsidRPr="00891395">
              <w:rPr>
                <w:rFonts w:ascii="Arial" w:hAnsi="Arial" w:cs="Arial"/>
                <w:b/>
                <w:color w:val="000000"/>
                <w:sz w:val="22"/>
                <w:szCs w:val="22"/>
              </w:rPr>
              <w:t>2</w:t>
            </w:r>
            <w:r w:rsidRPr="00891395">
              <w:rPr>
                <w:rFonts w:ascii="Arial" w:hAnsi="Arial" w:cs="Arial"/>
                <w:b/>
                <w:color w:val="000000"/>
                <w:sz w:val="22"/>
                <w:szCs w:val="22"/>
              </w:rPr>
              <w:t>)</w:t>
            </w:r>
            <w:r w:rsidRPr="00891395">
              <w:rPr>
                <w:rFonts w:ascii="Arial" w:hAnsi="Arial" w:cs="Arial"/>
                <w:color w:val="000000"/>
                <w:sz w:val="22"/>
                <w:szCs w:val="22"/>
              </w:rPr>
              <w:t xml:space="preserve"> </w:t>
            </w:r>
            <w:r w:rsidR="004F3287" w:rsidRPr="00891395">
              <w:rPr>
                <w:rFonts w:ascii="Arial" w:hAnsi="Arial" w:cs="Arial"/>
                <w:color w:val="000000"/>
                <w:sz w:val="22"/>
                <w:szCs w:val="22"/>
              </w:rPr>
              <w:t xml:space="preserve">Η </w:t>
            </w:r>
            <w:r w:rsidR="00A84D27">
              <w:rPr>
                <w:rFonts w:ascii="Arial" w:hAnsi="Arial" w:cs="Arial"/>
                <w:color w:val="000000"/>
                <w:sz w:val="22"/>
                <w:szCs w:val="22"/>
              </w:rPr>
              <w:t>Σ</w:t>
            </w:r>
            <w:r w:rsidR="004F3287" w:rsidRPr="00891395">
              <w:rPr>
                <w:rFonts w:ascii="Arial" w:hAnsi="Arial" w:cs="Arial"/>
                <w:color w:val="000000"/>
                <w:sz w:val="22"/>
                <w:szCs w:val="22"/>
              </w:rPr>
              <w:t xml:space="preserve">υμβουλευτική </w:t>
            </w:r>
            <w:r w:rsidR="00A84D27">
              <w:rPr>
                <w:rFonts w:ascii="Arial" w:hAnsi="Arial" w:cs="Arial"/>
                <w:color w:val="000000"/>
                <w:sz w:val="22"/>
                <w:szCs w:val="22"/>
              </w:rPr>
              <w:t>Ε</w:t>
            </w:r>
            <w:r w:rsidR="004F3287" w:rsidRPr="00891395">
              <w:rPr>
                <w:rFonts w:ascii="Arial" w:hAnsi="Arial" w:cs="Arial"/>
                <w:color w:val="000000"/>
                <w:sz w:val="22"/>
                <w:szCs w:val="22"/>
              </w:rPr>
              <w:t xml:space="preserve">πιτροπή που συστήνεται στην περίπτωση </w:t>
            </w:r>
            <w:r w:rsidR="000E6EE2">
              <w:rPr>
                <w:rFonts w:ascii="Arial" w:hAnsi="Arial" w:cs="Arial"/>
                <w:color w:val="000000"/>
                <w:sz w:val="22"/>
                <w:szCs w:val="22"/>
              </w:rPr>
              <w:t xml:space="preserve"> </w:t>
            </w:r>
            <w:r w:rsidR="00336B2E">
              <w:rPr>
                <w:rFonts w:ascii="Arial" w:hAnsi="Arial" w:cs="Arial"/>
                <w:color w:val="000000"/>
                <w:sz w:val="22"/>
                <w:szCs w:val="22"/>
              </w:rPr>
              <w:t xml:space="preserve">της παραγράφου </w:t>
            </w:r>
            <w:r w:rsidR="000E6EE2">
              <w:rPr>
                <w:rFonts w:ascii="Arial" w:hAnsi="Arial" w:cs="Arial"/>
                <w:color w:val="000000"/>
                <w:sz w:val="22"/>
                <w:szCs w:val="22"/>
              </w:rPr>
              <w:t>(1)</w:t>
            </w:r>
            <w:r w:rsidR="00FC1812">
              <w:rPr>
                <w:rFonts w:ascii="Arial" w:hAnsi="Arial" w:cs="Arial"/>
                <w:color w:val="000000"/>
                <w:sz w:val="22"/>
                <w:szCs w:val="22"/>
              </w:rPr>
              <w:t>(α)</w:t>
            </w:r>
            <w:r w:rsidR="000E6EE2">
              <w:rPr>
                <w:rFonts w:ascii="Arial" w:hAnsi="Arial" w:cs="Arial"/>
                <w:color w:val="000000"/>
                <w:sz w:val="22"/>
                <w:szCs w:val="22"/>
              </w:rPr>
              <w:t xml:space="preserve"> </w:t>
            </w:r>
            <w:r w:rsidR="004F3287" w:rsidRPr="00891395">
              <w:rPr>
                <w:rFonts w:ascii="Arial" w:hAnsi="Arial" w:cs="Arial"/>
                <w:color w:val="000000"/>
                <w:sz w:val="22"/>
                <w:szCs w:val="22"/>
              </w:rPr>
              <w:t xml:space="preserve">αποφαίνεται για την αποδοχή της ένστασης εντός έξι μηνών από την ημερομηνία σύστασής </w:t>
            </w:r>
            <w:r w:rsidR="00640EBB">
              <w:rPr>
                <w:rFonts w:ascii="Arial" w:hAnsi="Arial" w:cs="Arial"/>
                <w:color w:val="000000"/>
                <w:sz w:val="22"/>
                <w:szCs w:val="22"/>
              </w:rPr>
              <w:t>της και κ</w:t>
            </w:r>
            <w:r w:rsidR="004F3287" w:rsidRPr="00891395">
              <w:rPr>
                <w:rFonts w:ascii="Arial" w:hAnsi="Arial" w:cs="Arial"/>
                <w:color w:val="000000"/>
                <w:sz w:val="22"/>
                <w:szCs w:val="22"/>
              </w:rPr>
              <w:t xml:space="preserve">οινοποιεί στις αρμόδιες αρχές την απόφασή της εντός 30 ημερών από την έκδοσή της. </w:t>
            </w:r>
          </w:p>
          <w:p w:rsidR="00A82230" w:rsidRPr="00891395" w:rsidRDefault="00A82230" w:rsidP="00A82230">
            <w:pPr>
              <w:pStyle w:val="a3"/>
              <w:rPr>
                <w:rFonts w:ascii="Arial" w:hAnsi="Arial" w:cs="Arial"/>
                <w:color w:val="000000"/>
                <w:sz w:val="22"/>
                <w:szCs w:val="22"/>
              </w:rPr>
            </w:pPr>
          </w:p>
          <w:p w:rsidR="00A82230" w:rsidRPr="00891395" w:rsidRDefault="004F3287" w:rsidP="00A82230">
            <w:pPr>
              <w:pStyle w:val="a3"/>
              <w:rPr>
                <w:rFonts w:ascii="Arial" w:hAnsi="Arial" w:cs="Arial"/>
                <w:color w:val="000000"/>
                <w:sz w:val="22"/>
                <w:szCs w:val="22"/>
              </w:rPr>
            </w:pPr>
            <w:r w:rsidRPr="00891395">
              <w:rPr>
                <w:rFonts w:ascii="Arial" w:hAnsi="Arial" w:cs="Arial"/>
                <w:color w:val="000000"/>
                <w:sz w:val="22"/>
                <w:szCs w:val="22"/>
              </w:rPr>
              <w:t xml:space="preserve">Εάν η συμβουλευτική επιτροπή έχει επιβεβαιώσει ότι πληρούνται όλες οι απαιτήσεις του </w:t>
            </w:r>
            <w:r w:rsidR="000E6EE2">
              <w:rPr>
                <w:rFonts w:ascii="Arial" w:hAnsi="Arial" w:cs="Arial"/>
                <w:color w:val="000000"/>
                <w:sz w:val="22"/>
                <w:szCs w:val="22"/>
              </w:rPr>
              <w:t>κανονισμού</w:t>
            </w:r>
            <w:r w:rsidR="000E6EE2" w:rsidRPr="00891395">
              <w:rPr>
                <w:rFonts w:ascii="Arial" w:hAnsi="Arial" w:cs="Arial"/>
                <w:color w:val="000000"/>
                <w:sz w:val="22"/>
                <w:szCs w:val="22"/>
              </w:rPr>
              <w:t xml:space="preserve"> </w:t>
            </w:r>
            <w:r w:rsidR="00FC1812">
              <w:rPr>
                <w:rFonts w:ascii="Arial" w:hAnsi="Arial" w:cs="Arial"/>
                <w:color w:val="000000"/>
                <w:sz w:val="22"/>
                <w:szCs w:val="22"/>
              </w:rPr>
              <w:t>3</w:t>
            </w:r>
            <w:r w:rsidRPr="00891395">
              <w:rPr>
                <w:rFonts w:ascii="Arial" w:hAnsi="Arial" w:cs="Arial"/>
                <w:color w:val="000000"/>
                <w:sz w:val="22"/>
                <w:szCs w:val="22"/>
              </w:rPr>
              <w:t xml:space="preserve">, κινείται η διαδικασία φιλικού διακανονισμού του </w:t>
            </w:r>
            <w:r w:rsidR="000E6EE2">
              <w:rPr>
                <w:rFonts w:ascii="Arial" w:hAnsi="Arial" w:cs="Arial"/>
                <w:color w:val="000000"/>
                <w:sz w:val="22"/>
                <w:szCs w:val="22"/>
              </w:rPr>
              <w:t>κανονισμού</w:t>
            </w:r>
            <w:r w:rsidR="000E6EE2" w:rsidRPr="00891395">
              <w:rPr>
                <w:rFonts w:ascii="Arial" w:hAnsi="Arial" w:cs="Arial"/>
                <w:color w:val="000000"/>
                <w:sz w:val="22"/>
                <w:szCs w:val="22"/>
              </w:rPr>
              <w:t xml:space="preserve"> </w:t>
            </w:r>
            <w:r w:rsidR="000E6EE2">
              <w:rPr>
                <w:rFonts w:ascii="Arial" w:hAnsi="Arial" w:cs="Arial"/>
                <w:color w:val="000000"/>
                <w:sz w:val="22"/>
                <w:szCs w:val="22"/>
              </w:rPr>
              <w:t>4</w:t>
            </w:r>
            <w:r w:rsidR="000E6EE2" w:rsidRPr="00891395">
              <w:rPr>
                <w:rFonts w:ascii="Arial" w:hAnsi="Arial" w:cs="Arial"/>
                <w:color w:val="000000"/>
                <w:sz w:val="22"/>
                <w:szCs w:val="22"/>
              </w:rPr>
              <w:t xml:space="preserve"> </w:t>
            </w:r>
            <w:r w:rsidRPr="00891395">
              <w:rPr>
                <w:rFonts w:ascii="Arial" w:hAnsi="Arial" w:cs="Arial"/>
                <w:color w:val="000000"/>
                <w:sz w:val="22"/>
                <w:szCs w:val="22"/>
              </w:rPr>
              <w:t xml:space="preserve">κατόπιν αίτησης μιας από τις αρμόδιες αρχές. Η ενδιαφερόμενη αρμόδια αρχή ενημερώνει τη </w:t>
            </w:r>
            <w:r w:rsidR="00BF613A">
              <w:rPr>
                <w:rFonts w:ascii="Arial" w:hAnsi="Arial" w:cs="Arial"/>
                <w:color w:val="000000"/>
                <w:sz w:val="22"/>
                <w:szCs w:val="22"/>
              </w:rPr>
              <w:t>Σ</w:t>
            </w:r>
            <w:r w:rsidRPr="00891395">
              <w:rPr>
                <w:rFonts w:ascii="Arial" w:hAnsi="Arial" w:cs="Arial"/>
                <w:color w:val="000000"/>
                <w:sz w:val="22"/>
                <w:szCs w:val="22"/>
              </w:rPr>
              <w:t xml:space="preserve">υμβουλευτική </w:t>
            </w:r>
            <w:r w:rsidR="00BF613A">
              <w:rPr>
                <w:rFonts w:ascii="Arial" w:hAnsi="Arial" w:cs="Arial"/>
                <w:color w:val="000000"/>
                <w:sz w:val="22"/>
                <w:szCs w:val="22"/>
              </w:rPr>
              <w:t>Ε</w:t>
            </w:r>
            <w:r w:rsidRPr="00891395">
              <w:rPr>
                <w:rFonts w:ascii="Arial" w:hAnsi="Arial" w:cs="Arial"/>
                <w:color w:val="000000"/>
                <w:sz w:val="22"/>
                <w:szCs w:val="22"/>
              </w:rPr>
              <w:t xml:space="preserve">πιτροπή, τις άλλες ενδιαφερόμενες αρμόδιες αρχές και το θιγόμενο πρόσωπο σχετικά με την εν λόγω αίτηση. Η προθεσμία του </w:t>
            </w:r>
            <w:r w:rsidR="00FC1812">
              <w:rPr>
                <w:rFonts w:ascii="Arial" w:hAnsi="Arial" w:cs="Arial"/>
                <w:color w:val="000000"/>
                <w:sz w:val="22"/>
                <w:szCs w:val="22"/>
              </w:rPr>
              <w:t>κανονισμού 4(</w:t>
            </w:r>
            <w:r w:rsidR="00336B2E">
              <w:rPr>
                <w:rFonts w:ascii="Arial" w:hAnsi="Arial" w:cs="Arial"/>
                <w:color w:val="000000"/>
                <w:sz w:val="22"/>
                <w:szCs w:val="22"/>
              </w:rPr>
              <w:t>1</w:t>
            </w:r>
            <w:r w:rsidR="00FC1812">
              <w:rPr>
                <w:rFonts w:ascii="Arial" w:hAnsi="Arial" w:cs="Arial"/>
                <w:color w:val="000000"/>
                <w:sz w:val="22"/>
                <w:szCs w:val="22"/>
              </w:rPr>
              <w:t xml:space="preserve">) </w:t>
            </w:r>
            <w:r w:rsidRPr="00891395">
              <w:rPr>
                <w:rFonts w:ascii="Arial" w:hAnsi="Arial" w:cs="Arial"/>
                <w:color w:val="000000"/>
                <w:sz w:val="22"/>
                <w:szCs w:val="22"/>
              </w:rPr>
              <w:t xml:space="preserve">αρχίζει από την ημερομηνία κοινοποίησης της απόφασης της </w:t>
            </w:r>
            <w:r w:rsidR="00BF613A">
              <w:rPr>
                <w:rFonts w:ascii="Arial" w:hAnsi="Arial" w:cs="Arial"/>
                <w:color w:val="000000"/>
                <w:sz w:val="22"/>
                <w:szCs w:val="22"/>
              </w:rPr>
              <w:t>Σ</w:t>
            </w:r>
            <w:r w:rsidRPr="00891395">
              <w:rPr>
                <w:rFonts w:ascii="Arial" w:hAnsi="Arial" w:cs="Arial"/>
                <w:color w:val="000000"/>
                <w:sz w:val="22"/>
                <w:szCs w:val="22"/>
              </w:rPr>
              <w:t xml:space="preserve">υμβουλευτικής </w:t>
            </w:r>
            <w:r w:rsidR="00BF613A">
              <w:rPr>
                <w:rFonts w:ascii="Arial" w:hAnsi="Arial" w:cs="Arial"/>
                <w:color w:val="000000"/>
                <w:sz w:val="22"/>
                <w:szCs w:val="22"/>
              </w:rPr>
              <w:t>Ε</w:t>
            </w:r>
            <w:r w:rsidRPr="00891395">
              <w:rPr>
                <w:rFonts w:ascii="Arial" w:hAnsi="Arial" w:cs="Arial"/>
                <w:color w:val="000000"/>
                <w:sz w:val="22"/>
                <w:szCs w:val="22"/>
              </w:rPr>
              <w:t xml:space="preserve">πιτροπής για την αποδοχή της ένστασης. </w:t>
            </w:r>
          </w:p>
          <w:p w:rsidR="00A82230" w:rsidRPr="00891395" w:rsidRDefault="00A82230" w:rsidP="00A82230">
            <w:pPr>
              <w:pStyle w:val="a3"/>
              <w:rPr>
                <w:rFonts w:ascii="Arial" w:hAnsi="Arial" w:cs="Arial"/>
                <w:color w:val="000000"/>
                <w:sz w:val="22"/>
                <w:szCs w:val="22"/>
              </w:rPr>
            </w:pPr>
          </w:p>
          <w:p w:rsidR="006E3C6D" w:rsidRPr="00891395" w:rsidRDefault="004F3287" w:rsidP="00A82230">
            <w:pPr>
              <w:pStyle w:val="a3"/>
              <w:rPr>
                <w:rFonts w:ascii="Arial" w:hAnsi="Arial" w:cs="Arial"/>
                <w:color w:val="000000"/>
                <w:sz w:val="22"/>
                <w:szCs w:val="22"/>
              </w:rPr>
            </w:pPr>
            <w:r w:rsidRPr="00891395">
              <w:rPr>
                <w:rFonts w:ascii="Arial" w:hAnsi="Arial" w:cs="Arial"/>
                <w:color w:val="000000"/>
                <w:sz w:val="22"/>
                <w:szCs w:val="22"/>
              </w:rPr>
              <w:t xml:space="preserve">Εάν καμία αρμόδια αρχή δεν έχει ζητήσει την κίνηση της διαδικασίας φιλικού διακανονισμού εντός 60 ημερών από την ημερομηνία κοινοποίησης της απόφασης της </w:t>
            </w:r>
            <w:r w:rsidR="00BF613A">
              <w:rPr>
                <w:rFonts w:ascii="Arial" w:hAnsi="Arial" w:cs="Arial"/>
                <w:color w:val="000000"/>
                <w:sz w:val="22"/>
                <w:szCs w:val="22"/>
              </w:rPr>
              <w:t>Σ</w:t>
            </w:r>
            <w:r w:rsidRPr="00891395">
              <w:rPr>
                <w:rFonts w:ascii="Arial" w:hAnsi="Arial" w:cs="Arial"/>
                <w:color w:val="000000"/>
                <w:sz w:val="22"/>
                <w:szCs w:val="22"/>
              </w:rPr>
              <w:t xml:space="preserve">υμβουλευτικής </w:t>
            </w:r>
            <w:r w:rsidR="00BF613A">
              <w:rPr>
                <w:rFonts w:ascii="Arial" w:hAnsi="Arial" w:cs="Arial"/>
                <w:color w:val="000000"/>
                <w:sz w:val="22"/>
                <w:szCs w:val="22"/>
              </w:rPr>
              <w:t>Ε</w:t>
            </w:r>
            <w:r w:rsidRPr="00891395">
              <w:rPr>
                <w:rFonts w:ascii="Arial" w:hAnsi="Arial" w:cs="Arial"/>
                <w:color w:val="000000"/>
                <w:sz w:val="22"/>
                <w:szCs w:val="22"/>
              </w:rPr>
              <w:t xml:space="preserve">πιτροπής, η </w:t>
            </w:r>
            <w:r w:rsidR="00BF613A">
              <w:rPr>
                <w:rFonts w:ascii="Arial" w:hAnsi="Arial" w:cs="Arial"/>
                <w:color w:val="000000"/>
                <w:sz w:val="22"/>
                <w:szCs w:val="22"/>
              </w:rPr>
              <w:t>Σ</w:t>
            </w:r>
            <w:r w:rsidRPr="00891395">
              <w:rPr>
                <w:rFonts w:ascii="Arial" w:hAnsi="Arial" w:cs="Arial"/>
                <w:color w:val="000000"/>
                <w:sz w:val="22"/>
                <w:szCs w:val="22"/>
              </w:rPr>
              <w:t xml:space="preserve">υμβουλευτική </w:t>
            </w:r>
            <w:r w:rsidR="00BF613A">
              <w:rPr>
                <w:rFonts w:ascii="Arial" w:hAnsi="Arial" w:cs="Arial"/>
                <w:color w:val="000000"/>
                <w:sz w:val="22"/>
                <w:szCs w:val="22"/>
              </w:rPr>
              <w:t>Ε</w:t>
            </w:r>
            <w:r w:rsidRPr="00891395">
              <w:rPr>
                <w:rFonts w:ascii="Arial" w:hAnsi="Arial" w:cs="Arial"/>
                <w:color w:val="000000"/>
                <w:sz w:val="22"/>
                <w:szCs w:val="22"/>
              </w:rPr>
              <w:t>πιτροπή γνωμοδοτεί σχετικά με τον τρόπο επίλυσης του αμφισβητούμενου ζητήματος όπως προβλέπεται στο</w:t>
            </w:r>
            <w:r w:rsidR="00640EBB">
              <w:rPr>
                <w:rFonts w:ascii="Arial" w:hAnsi="Arial" w:cs="Arial"/>
                <w:color w:val="000000"/>
                <w:sz w:val="22"/>
                <w:szCs w:val="22"/>
              </w:rPr>
              <w:t xml:space="preserve">ν κανονισμό </w:t>
            </w:r>
            <w:r w:rsidRPr="00640EBB">
              <w:rPr>
                <w:rFonts w:ascii="Arial" w:hAnsi="Arial" w:cs="Arial"/>
                <w:color w:val="000000"/>
                <w:sz w:val="22"/>
                <w:szCs w:val="22"/>
              </w:rPr>
              <w:t>14</w:t>
            </w:r>
            <w:r w:rsidR="00640EBB" w:rsidRPr="00640EBB">
              <w:rPr>
                <w:rFonts w:ascii="Arial" w:hAnsi="Arial" w:cs="Arial"/>
                <w:color w:val="000000"/>
                <w:sz w:val="22"/>
                <w:szCs w:val="22"/>
              </w:rPr>
              <w:t>(1)</w:t>
            </w:r>
            <w:r w:rsidRPr="00640EBB">
              <w:rPr>
                <w:rFonts w:ascii="Arial" w:hAnsi="Arial" w:cs="Arial"/>
                <w:color w:val="000000"/>
                <w:sz w:val="22"/>
                <w:szCs w:val="22"/>
              </w:rPr>
              <w:t>.</w:t>
            </w:r>
            <w:r w:rsidRPr="00891395">
              <w:rPr>
                <w:rFonts w:ascii="Arial" w:hAnsi="Arial" w:cs="Arial"/>
                <w:color w:val="000000"/>
                <w:sz w:val="22"/>
                <w:szCs w:val="22"/>
              </w:rPr>
              <w:t xml:space="preserve"> Σε αυτή την περίπτωση, για τους σκοπούς του </w:t>
            </w:r>
            <w:r w:rsidR="00640EBB">
              <w:rPr>
                <w:rFonts w:ascii="Arial" w:hAnsi="Arial" w:cs="Arial"/>
                <w:color w:val="000000"/>
                <w:sz w:val="22"/>
                <w:szCs w:val="22"/>
              </w:rPr>
              <w:t xml:space="preserve">κανονισμού </w:t>
            </w:r>
            <w:r w:rsidRPr="00640EBB">
              <w:rPr>
                <w:rFonts w:ascii="Arial" w:hAnsi="Arial" w:cs="Arial"/>
                <w:color w:val="000000"/>
                <w:sz w:val="22"/>
                <w:szCs w:val="22"/>
              </w:rPr>
              <w:t>14</w:t>
            </w:r>
            <w:r w:rsidR="00640EBB" w:rsidRPr="00640EBB">
              <w:rPr>
                <w:rFonts w:ascii="Arial" w:hAnsi="Arial" w:cs="Arial"/>
                <w:color w:val="000000"/>
                <w:sz w:val="22"/>
                <w:szCs w:val="22"/>
              </w:rPr>
              <w:t>(1)</w:t>
            </w:r>
            <w:r w:rsidRPr="00640EBB">
              <w:rPr>
                <w:rFonts w:ascii="Arial" w:hAnsi="Arial" w:cs="Arial"/>
                <w:color w:val="000000"/>
                <w:sz w:val="22"/>
                <w:szCs w:val="22"/>
              </w:rPr>
              <w:t>, λογίζεται</w:t>
            </w:r>
            <w:r w:rsidRPr="00891395">
              <w:rPr>
                <w:rFonts w:ascii="Arial" w:hAnsi="Arial" w:cs="Arial"/>
                <w:color w:val="000000"/>
                <w:sz w:val="22"/>
                <w:szCs w:val="22"/>
              </w:rPr>
              <w:t xml:space="preserve"> ότι η </w:t>
            </w:r>
            <w:r w:rsidR="00BF613A">
              <w:rPr>
                <w:rFonts w:ascii="Arial" w:hAnsi="Arial" w:cs="Arial"/>
                <w:color w:val="000000"/>
                <w:sz w:val="22"/>
                <w:szCs w:val="22"/>
              </w:rPr>
              <w:t>Σ</w:t>
            </w:r>
            <w:r w:rsidRPr="00891395">
              <w:rPr>
                <w:rFonts w:ascii="Arial" w:hAnsi="Arial" w:cs="Arial"/>
                <w:color w:val="000000"/>
                <w:sz w:val="22"/>
                <w:szCs w:val="22"/>
              </w:rPr>
              <w:t xml:space="preserve">υμβουλευτική </w:t>
            </w:r>
            <w:r w:rsidR="00BF613A">
              <w:rPr>
                <w:rFonts w:ascii="Arial" w:hAnsi="Arial" w:cs="Arial"/>
                <w:color w:val="000000"/>
                <w:sz w:val="22"/>
                <w:szCs w:val="22"/>
              </w:rPr>
              <w:t>Ε</w:t>
            </w:r>
            <w:r w:rsidRPr="00891395">
              <w:rPr>
                <w:rFonts w:ascii="Arial" w:hAnsi="Arial" w:cs="Arial"/>
                <w:color w:val="000000"/>
                <w:sz w:val="22"/>
                <w:szCs w:val="22"/>
              </w:rPr>
              <w:t xml:space="preserve">πιτροπή έχει συσταθεί την ημερομηνία την οποία παρήλθε η προθεσμία των εξήντα ημερών. </w:t>
            </w:r>
          </w:p>
          <w:p w:rsidR="006E3C6D" w:rsidRPr="00891395" w:rsidRDefault="006E3C6D" w:rsidP="00A82230">
            <w:pPr>
              <w:pStyle w:val="a3"/>
              <w:rPr>
                <w:rFonts w:ascii="Arial" w:hAnsi="Arial" w:cs="Arial"/>
                <w:color w:val="000000"/>
                <w:sz w:val="22"/>
                <w:szCs w:val="22"/>
              </w:rPr>
            </w:pPr>
          </w:p>
          <w:p w:rsidR="00350CF1" w:rsidRPr="00891395" w:rsidRDefault="006E3C6D" w:rsidP="006E3C6D">
            <w:pPr>
              <w:pStyle w:val="a3"/>
              <w:rPr>
                <w:rFonts w:ascii="Arial" w:hAnsi="Arial" w:cs="Arial"/>
                <w:color w:val="000000"/>
                <w:sz w:val="22"/>
                <w:szCs w:val="22"/>
              </w:rPr>
            </w:pPr>
            <w:r w:rsidRPr="00891395">
              <w:rPr>
                <w:rFonts w:ascii="Arial" w:hAnsi="Arial" w:cs="Arial"/>
                <w:b/>
                <w:color w:val="000000"/>
                <w:sz w:val="22"/>
                <w:szCs w:val="22"/>
              </w:rPr>
              <w:t>(3)</w:t>
            </w:r>
            <w:r w:rsidRPr="00891395">
              <w:rPr>
                <w:rFonts w:ascii="Arial" w:hAnsi="Arial" w:cs="Arial"/>
                <w:color w:val="000000"/>
                <w:sz w:val="22"/>
                <w:szCs w:val="22"/>
              </w:rPr>
              <w:t xml:space="preserve"> </w:t>
            </w:r>
            <w:r w:rsidR="004F3287" w:rsidRPr="00891395">
              <w:rPr>
                <w:rFonts w:ascii="Arial" w:hAnsi="Arial" w:cs="Arial"/>
                <w:color w:val="000000"/>
                <w:sz w:val="22"/>
                <w:szCs w:val="22"/>
              </w:rPr>
              <w:t xml:space="preserve">Στην περίπτωση της παραγράφου </w:t>
            </w:r>
            <w:r w:rsidR="000B02F4">
              <w:rPr>
                <w:rFonts w:ascii="Arial" w:hAnsi="Arial" w:cs="Arial"/>
                <w:color w:val="000000"/>
                <w:sz w:val="22"/>
                <w:szCs w:val="22"/>
              </w:rPr>
              <w:t>(1)(</w:t>
            </w:r>
            <w:r w:rsidRPr="00891395">
              <w:rPr>
                <w:rFonts w:ascii="Arial" w:hAnsi="Arial" w:cs="Arial"/>
                <w:color w:val="000000"/>
                <w:sz w:val="22"/>
                <w:szCs w:val="22"/>
              </w:rPr>
              <w:t>β)</w:t>
            </w:r>
            <w:r w:rsidR="004F3287" w:rsidRPr="00891395">
              <w:rPr>
                <w:rFonts w:ascii="Arial" w:hAnsi="Arial" w:cs="Arial"/>
                <w:color w:val="000000"/>
                <w:sz w:val="22"/>
                <w:szCs w:val="22"/>
              </w:rPr>
              <w:t xml:space="preserve">, η συμβουλευτική επιτροπή γνωμοδοτεί σχετικά με τον τρόπο επίλυσης του </w:t>
            </w:r>
            <w:r w:rsidR="000B02F4">
              <w:rPr>
                <w:rFonts w:ascii="Arial" w:hAnsi="Arial" w:cs="Arial"/>
                <w:color w:val="000000"/>
                <w:sz w:val="22"/>
                <w:szCs w:val="22"/>
              </w:rPr>
              <w:t>α</w:t>
            </w:r>
            <w:r w:rsidR="004F3287" w:rsidRPr="00891395">
              <w:rPr>
                <w:rFonts w:ascii="Arial" w:hAnsi="Arial" w:cs="Arial"/>
                <w:color w:val="000000"/>
                <w:sz w:val="22"/>
                <w:szCs w:val="22"/>
              </w:rPr>
              <w:t>μφισβητούμενου ζητήματος σύμφωνα με το</w:t>
            </w:r>
            <w:r w:rsidR="00640EBB">
              <w:rPr>
                <w:rFonts w:ascii="Arial" w:hAnsi="Arial" w:cs="Arial"/>
                <w:color w:val="000000"/>
                <w:sz w:val="22"/>
                <w:szCs w:val="22"/>
              </w:rPr>
              <w:t xml:space="preserve">ν </w:t>
            </w:r>
            <w:r w:rsidR="00640EBB" w:rsidRPr="00640EBB">
              <w:rPr>
                <w:rFonts w:ascii="Arial" w:hAnsi="Arial" w:cs="Arial"/>
                <w:color w:val="000000"/>
                <w:sz w:val="22"/>
                <w:szCs w:val="22"/>
              </w:rPr>
              <w:t xml:space="preserve">κανονισμό </w:t>
            </w:r>
            <w:r w:rsidR="004F3287" w:rsidRPr="00640EBB">
              <w:rPr>
                <w:rFonts w:ascii="Arial" w:hAnsi="Arial" w:cs="Arial"/>
                <w:color w:val="000000"/>
                <w:sz w:val="22"/>
                <w:szCs w:val="22"/>
              </w:rPr>
              <w:t>14</w:t>
            </w:r>
            <w:r w:rsidR="00640EBB" w:rsidRPr="00640EBB">
              <w:rPr>
                <w:rFonts w:ascii="Arial" w:hAnsi="Arial" w:cs="Arial"/>
                <w:color w:val="000000"/>
                <w:sz w:val="22"/>
                <w:szCs w:val="22"/>
              </w:rPr>
              <w:t>(1).</w:t>
            </w:r>
            <w:r w:rsidR="004F3287" w:rsidRPr="00891395">
              <w:rPr>
                <w:rFonts w:ascii="Arial" w:hAnsi="Arial" w:cs="Arial"/>
                <w:color w:val="000000"/>
                <w:sz w:val="22"/>
                <w:szCs w:val="22"/>
              </w:rPr>
              <w:t xml:space="preserve"> </w:t>
            </w:r>
          </w:p>
          <w:p w:rsidR="006E3C6D" w:rsidRPr="00891395" w:rsidRDefault="006E3C6D" w:rsidP="006E3C6D">
            <w:pPr>
              <w:pStyle w:val="Default"/>
              <w:rPr>
                <w:sz w:val="22"/>
                <w:szCs w:val="22"/>
                <w:lang w:val="el-GR"/>
              </w:rPr>
            </w:pPr>
          </w:p>
        </w:tc>
      </w:tr>
      <w:tr w:rsidR="006E3C6D" w:rsidRPr="00361A5B" w:rsidTr="00020B57">
        <w:tc>
          <w:tcPr>
            <w:tcW w:w="2093" w:type="dxa"/>
          </w:tcPr>
          <w:p w:rsidR="006E3C6D" w:rsidRPr="001C6A53" w:rsidRDefault="006E3C6D" w:rsidP="00D77672">
            <w:pPr>
              <w:spacing w:line="240" w:lineRule="auto"/>
              <w:ind w:right="176"/>
              <w:jc w:val="left"/>
              <w:rPr>
                <w:rFonts w:cs="Arial"/>
                <w:color w:val="000000"/>
                <w:sz w:val="20"/>
                <w:szCs w:val="20"/>
              </w:rPr>
            </w:pPr>
            <w:r w:rsidRPr="001C6A53">
              <w:rPr>
                <w:rFonts w:cs="Arial"/>
                <w:color w:val="000000"/>
                <w:sz w:val="20"/>
                <w:szCs w:val="20"/>
              </w:rPr>
              <w:t xml:space="preserve">Διορισμοί από </w:t>
            </w:r>
            <w:r w:rsidR="00D77672" w:rsidRPr="001C6A53">
              <w:rPr>
                <w:rFonts w:cs="Arial"/>
                <w:color w:val="000000"/>
                <w:sz w:val="20"/>
                <w:szCs w:val="20"/>
              </w:rPr>
              <w:t>Γενικό Εισαγγελέα της Δημοκρατίας</w:t>
            </w:r>
            <w:r w:rsidR="00640EBB" w:rsidRPr="001C6A53">
              <w:rPr>
                <w:rFonts w:cs="Arial"/>
                <w:color w:val="000000"/>
                <w:sz w:val="20"/>
                <w:szCs w:val="20"/>
              </w:rPr>
              <w:t>.</w:t>
            </w:r>
          </w:p>
        </w:tc>
        <w:tc>
          <w:tcPr>
            <w:tcW w:w="7527" w:type="dxa"/>
          </w:tcPr>
          <w:p w:rsidR="004B4780" w:rsidRPr="00891395" w:rsidRDefault="00894EEF" w:rsidP="006E3C6D">
            <w:pPr>
              <w:pStyle w:val="a3"/>
              <w:rPr>
                <w:rFonts w:ascii="Arial" w:hAnsi="Arial" w:cs="Arial"/>
                <w:color w:val="000000"/>
                <w:sz w:val="22"/>
                <w:szCs w:val="22"/>
              </w:rPr>
            </w:pPr>
            <w:r>
              <w:rPr>
                <w:rFonts w:ascii="Arial" w:hAnsi="Arial" w:cs="Arial"/>
                <w:b/>
                <w:color w:val="000000"/>
                <w:sz w:val="22"/>
                <w:szCs w:val="22"/>
              </w:rPr>
              <w:t>7</w:t>
            </w:r>
            <w:r w:rsidR="000B02F4">
              <w:rPr>
                <w:rFonts w:ascii="Arial" w:hAnsi="Arial" w:cs="Arial"/>
                <w:b/>
                <w:color w:val="000000"/>
                <w:sz w:val="22"/>
                <w:szCs w:val="22"/>
              </w:rPr>
              <w:t>.</w:t>
            </w:r>
            <w:r w:rsidR="006E3C6D" w:rsidRPr="00891395">
              <w:rPr>
                <w:rFonts w:ascii="Arial" w:hAnsi="Arial" w:cs="Arial"/>
                <w:b/>
                <w:color w:val="000000"/>
                <w:sz w:val="22"/>
                <w:szCs w:val="22"/>
              </w:rPr>
              <w:t>(1)</w:t>
            </w:r>
            <w:r w:rsidR="006E3C6D" w:rsidRPr="00891395">
              <w:rPr>
                <w:rFonts w:ascii="Arial" w:hAnsi="Arial" w:cs="Arial"/>
                <w:color w:val="000000"/>
                <w:sz w:val="22"/>
                <w:szCs w:val="22"/>
              </w:rPr>
              <w:t xml:space="preserve"> Εάν η </w:t>
            </w:r>
            <w:r w:rsidR="00BF613A">
              <w:rPr>
                <w:rFonts w:ascii="Arial" w:hAnsi="Arial" w:cs="Arial"/>
                <w:color w:val="000000"/>
                <w:sz w:val="22"/>
                <w:szCs w:val="22"/>
              </w:rPr>
              <w:t>Σ</w:t>
            </w:r>
            <w:r w:rsidR="006E3C6D" w:rsidRPr="00891395">
              <w:rPr>
                <w:rFonts w:ascii="Arial" w:hAnsi="Arial" w:cs="Arial"/>
                <w:color w:val="000000"/>
                <w:sz w:val="22"/>
                <w:szCs w:val="22"/>
              </w:rPr>
              <w:t xml:space="preserve">υμβουλευτική </w:t>
            </w:r>
            <w:r w:rsidR="00BF613A">
              <w:rPr>
                <w:rFonts w:ascii="Arial" w:hAnsi="Arial" w:cs="Arial"/>
                <w:color w:val="000000"/>
                <w:sz w:val="22"/>
                <w:szCs w:val="22"/>
              </w:rPr>
              <w:t>Ε</w:t>
            </w:r>
            <w:r w:rsidR="006E3C6D" w:rsidRPr="00891395">
              <w:rPr>
                <w:rFonts w:ascii="Arial" w:hAnsi="Arial" w:cs="Arial"/>
                <w:color w:val="000000"/>
                <w:sz w:val="22"/>
                <w:szCs w:val="22"/>
              </w:rPr>
              <w:t xml:space="preserve">πιτροπή δεν συσταθεί εντός της προθεσμίας του </w:t>
            </w:r>
            <w:r w:rsidR="000B02F4">
              <w:rPr>
                <w:rFonts w:ascii="Arial" w:hAnsi="Arial" w:cs="Arial"/>
                <w:color w:val="000000"/>
                <w:sz w:val="22"/>
                <w:szCs w:val="22"/>
              </w:rPr>
              <w:t>κανονισμού 6(1)</w:t>
            </w:r>
            <w:r w:rsidR="006E3C6D" w:rsidRPr="00891395">
              <w:rPr>
                <w:rFonts w:ascii="Arial" w:hAnsi="Arial" w:cs="Arial"/>
                <w:color w:val="000000"/>
                <w:sz w:val="22"/>
                <w:szCs w:val="22"/>
              </w:rPr>
              <w:t xml:space="preserve">, </w:t>
            </w:r>
            <w:r w:rsidR="006E3C6D" w:rsidRPr="00640EBB">
              <w:rPr>
                <w:rFonts w:ascii="Arial" w:hAnsi="Arial" w:cs="Arial"/>
                <w:color w:val="000000"/>
                <w:sz w:val="22"/>
                <w:szCs w:val="22"/>
              </w:rPr>
              <w:t xml:space="preserve">το σχετικό θιγόμενο πρόσωπο δύναται να προσφύγει </w:t>
            </w:r>
            <w:r w:rsidR="00D77672">
              <w:rPr>
                <w:rFonts w:ascii="Arial" w:hAnsi="Arial" w:cs="Arial"/>
                <w:color w:val="000000"/>
                <w:sz w:val="22"/>
                <w:szCs w:val="22"/>
              </w:rPr>
              <w:t>στο Διοικητικό Δικαστήριο</w:t>
            </w:r>
            <w:r w:rsidR="006E3C6D" w:rsidRPr="00640EBB">
              <w:rPr>
                <w:rFonts w:ascii="Arial" w:hAnsi="Arial" w:cs="Arial"/>
                <w:color w:val="000000"/>
                <w:sz w:val="22"/>
                <w:szCs w:val="22"/>
              </w:rPr>
              <w:t xml:space="preserve"> ζητώντας να συγκροτηθεί συμβουλευτική επιτροπή.</w:t>
            </w:r>
            <w:r w:rsidR="006E3C6D" w:rsidRPr="00891395">
              <w:rPr>
                <w:rFonts w:ascii="Arial" w:hAnsi="Arial" w:cs="Arial"/>
                <w:color w:val="000000"/>
                <w:sz w:val="22"/>
                <w:szCs w:val="22"/>
              </w:rPr>
              <w:t xml:space="preserve"> </w:t>
            </w:r>
          </w:p>
          <w:p w:rsidR="004B4780" w:rsidRPr="00891395" w:rsidRDefault="004B4780" w:rsidP="006E3C6D">
            <w:pPr>
              <w:pStyle w:val="a3"/>
              <w:rPr>
                <w:rFonts w:ascii="Arial" w:hAnsi="Arial" w:cs="Arial"/>
                <w:color w:val="000000"/>
                <w:sz w:val="22"/>
                <w:szCs w:val="22"/>
              </w:rPr>
            </w:pPr>
          </w:p>
          <w:p w:rsidR="009020CE" w:rsidRPr="00891395" w:rsidRDefault="006E3C6D" w:rsidP="006E3C6D">
            <w:pPr>
              <w:pStyle w:val="a3"/>
              <w:rPr>
                <w:rFonts w:ascii="Arial" w:hAnsi="Arial" w:cs="Arial"/>
                <w:color w:val="000000"/>
                <w:sz w:val="22"/>
                <w:szCs w:val="22"/>
              </w:rPr>
            </w:pPr>
            <w:r w:rsidRPr="00891395">
              <w:rPr>
                <w:rFonts w:ascii="Arial" w:hAnsi="Arial" w:cs="Arial"/>
                <w:color w:val="000000"/>
                <w:sz w:val="22"/>
                <w:szCs w:val="22"/>
              </w:rPr>
              <w:t xml:space="preserve">Εάν η αρμόδια αρχή δεν διορίσει τουλάχιστον μία ανεξάρτητη προσωπικότητα και αναπληρωτή αυτής, το θιγόμενο πρόσωπο δύναται να ζητήσει από το </w:t>
            </w:r>
            <w:r w:rsidR="00D77672">
              <w:rPr>
                <w:rFonts w:ascii="Arial" w:hAnsi="Arial" w:cs="Arial"/>
                <w:color w:val="000000"/>
                <w:sz w:val="22"/>
                <w:szCs w:val="22"/>
              </w:rPr>
              <w:t>Διοικητικό Δικαστήριο</w:t>
            </w:r>
            <w:r w:rsidRPr="00891395">
              <w:rPr>
                <w:rFonts w:ascii="Arial" w:hAnsi="Arial" w:cs="Arial"/>
                <w:color w:val="000000"/>
                <w:sz w:val="22"/>
                <w:szCs w:val="22"/>
              </w:rPr>
              <w:t xml:space="preserve"> να προβεί στον διορισμό ανεξάρτητης προσωπικότητας και αναπληρωτού αυτής βάσει του καταλόγου που αναφέρεται στο</w:t>
            </w:r>
            <w:r w:rsidR="000B02F4">
              <w:rPr>
                <w:rFonts w:ascii="Arial" w:hAnsi="Arial" w:cs="Arial"/>
                <w:color w:val="000000"/>
                <w:sz w:val="22"/>
                <w:szCs w:val="22"/>
              </w:rPr>
              <w:t xml:space="preserve">ν κανονισμό </w:t>
            </w:r>
            <w:r w:rsidRPr="000B02F4">
              <w:rPr>
                <w:rFonts w:ascii="Arial" w:hAnsi="Arial" w:cs="Arial"/>
                <w:color w:val="000000"/>
                <w:sz w:val="22"/>
                <w:szCs w:val="22"/>
              </w:rPr>
              <w:t>9.</w:t>
            </w:r>
            <w:r w:rsidRPr="00891395">
              <w:rPr>
                <w:rFonts w:ascii="Arial" w:hAnsi="Arial" w:cs="Arial"/>
                <w:color w:val="000000"/>
                <w:sz w:val="22"/>
                <w:szCs w:val="22"/>
              </w:rPr>
              <w:t xml:space="preserve"> </w:t>
            </w:r>
          </w:p>
          <w:p w:rsidR="009020CE" w:rsidRPr="00891395" w:rsidRDefault="009020CE" w:rsidP="006E3C6D">
            <w:pPr>
              <w:pStyle w:val="a3"/>
              <w:rPr>
                <w:rFonts w:ascii="Arial" w:hAnsi="Arial" w:cs="Arial"/>
                <w:color w:val="000000"/>
                <w:sz w:val="22"/>
                <w:szCs w:val="22"/>
              </w:rPr>
            </w:pPr>
          </w:p>
          <w:p w:rsidR="009020CE" w:rsidRPr="00891395" w:rsidRDefault="006E3C6D" w:rsidP="006E3C6D">
            <w:pPr>
              <w:pStyle w:val="a3"/>
              <w:rPr>
                <w:rFonts w:ascii="Arial" w:hAnsi="Arial" w:cs="Arial"/>
                <w:color w:val="000000"/>
                <w:sz w:val="22"/>
                <w:szCs w:val="22"/>
              </w:rPr>
            </w:pPr>
            <w:r w:rsidRPr="00891395">
              <w:rPr>
                <w:rFonts w:ascii="Arial" w:hAnsi="Arial" w:cs="Arial"/>
                <w:color w:val="000000"/>
                <w:sz w:val="22"/>
                <w:szCs w:val="22"/>
              </w:rPr>
              <w:t xml:space="preserve">Εάν καμία αρμόδια αρχή ενδιαφερόμενου κράτους μέλους δεν προβεί σε σχετικό διορισμό, το θιγόμενο πρόσωπο δύναται να ζητήσει από τα αρμόδια δικαστήρια ή την εθνική αρχή διορισμών κάθε κράτους μέλους να προβούν στον διορισμό των δύο ανεξάρτητων προσωπικοτήτων βάσει του καταλόγου που αναφέρεται </w:t>
            </w:r>
            <w:r w:rsidRPr="00631E2E">
              <w:rPr>
                <w:rFonts w:ascii="Arial" w:hAnsi="Arial" w:cs="Arial"/>
                <w:color w:val="000000"/>
                <w:sz w:val="22"/>
                <w:szCs w:val="22"/>
              </w:rPr>
              <w:t xml:space="preserve">στο </w:t>
            </w:r>
            <w:r w:rsidR="00631E2E" w:rsidRPr="00631E2E">
              <w:rPr>
                <w:rFonts w:ascii="Arial" w:hAnsi="Arial" w:cs="Arial"/>
                <w:color w:val="000000"/>
                <w:sz w:val="22"/>
                <w:szCs w:val="22"/>
              </w:rPr>
              <w:t xml:space="preserve">κανονισμό </w:t>
            </w:r>
            <w:r w:rsidRPr="00631E2E">
              <w:rPr>
                <w:rFonts w:ascii="Arial" w:hAnsi="Arial" w:cs="Arial"/>
                <w:color w:val="000000"/>
                <w:sz w:val="22"/>
                <w:szCs w:val="22"/>
              </w:rPr>
              <w:t>9.</w:t>
            </w:r>
            <w:r w:rsidRPr="00891395">
              <w:rPr>
                <w:rFonts w:ascii="Arial" w:hAnsi="Arial" w:cs="Arial"/>
                <w:color w:val="000000"/>
                <w:sz w:val="22"/>
                <w:szCs w:val="22"/>
              </w:rPr>
              <w:t xml:space="preserve"> Οι εν λόγω ανεξάρτητες προσωπικότητες ορίζουν πρόεδρο με κλήρωση βάσει του καταλόγου των ανεξάρτητων προσωπικοτήτων σύμφωνα με </w:t>
            </w:r>
            <w:r w:rsidRPr="00D77672">
              <w:rPr>
                <w:rFonts w:ascii="Arial" w:hAnsi="Arial" w:cs="Arial"/>
                <w:color w:val="000000"/>
                <w:sz w:val="22"/>
                <w:szCs w:val="22"/>
              </w:rPr>
              <w:t xml:space="preserve">το </w:t>
            </w:r>
            <w:r w:rsidR="00631E2E" w:rsidRPr="00D77672">
              <w:rPr>
                <w:rFonts w:ascii="Arial" w:hAnsi="Arial" w:cs="Arial"/>
                <w:color w:val="000000"/>
                <w:sz w:val="22"/>
                <w:szCs w:val="22"/>
              </w:rPr>
              <w:t xml:space="preserve">κανονισμό </w:t>
            </w:r>
            <w:r w:rsidR="00EF7654">
              <w:rPr>
                <w:rFonts w:ascii="Arial" w:hAnsi="Arial" w:cs="Arial"/>
                <w:color w:val="000000"/>
                <w:sz w:val="22"/>
                <w:szCs w:val="22"/>
              </w:rPr>
              <w:t>8</w:t>
            </w:r>
            <w:r w:rsidR="00631E2E" w:rsidRPr="00D77672">
              <w:rPr>
                <w:rFonts w:ascii="Arial" w:hAnsi="Arial" w:cs="Arial"/>
                <w:color w:val="000000"/>
                <w:sz w:val="22"/>
                <w:szCs w:val="22"/>
              </w:rPr>
              <w:t>(3)</w:t>
            </w:r>
            <w:r w:rsidRPr="00D77672">
              <w:rPr>
                <w:rFonts w:ascii="Arial" w:hAnsi="Arial" w:cs="Arial"/>
                <w:color w:val="000000"/>
                <w:sz w:val="22"/>
                <w:szCs w:val="22"/>
              </w:rPr>
              <w:t>.</w:t>
            </w:r>
            <w:r w:rsidRPr="00891395">
              <w:rPr>
                <w:rFonts w:ascii="Arial" w:hAnsi="Arial" w:cs="Arial"/>
                <w:color w:val="000000"/>
                <w:sz w:val="22"/>
                <w:szCs w:val="22"/>
              </w:rPr>
              <w:t xml:space="preserve"> </w:t>
            </w:r>
          </w:p>
          <w:p w:rsidR="009020CE" w:rsidRPr="00891395" w:rsidRDefault="009020CE" w:rsidP="006E3C6D">
            <w:pPr>
              <w:pStyle w:val="a3"/>
              <w:rPr>
                <w:rFonts w:ascii="Arial" w:hAnsi="Arial" w:cs="Arial"/>
                <w:color w:val="000000"/>
                <w:sz w:val="22"/>
                <w:szCs w:val="22"/>
              </w:rPr>
            </w:pPr>
          </w:p>
          <w:p w:rsidR="009020CE" w:rsidRPr="00891395" w:rsidRDefault="006E3C6D" w:rsidP="006E3C6D">
            <w:pPr>
              <w:pStyle w:val="a3"/>
              <w:rPr>
                <w:rFonts w:ascii="Arial" w:hAnsi="Arial" w:cs="Arial"/>
                <w:color w:val="000000"/>
                <w:sz w:val="22"/>
                <w:szCs w:val="22"/>
              </w:rPr>
            </w:pPr>
            <w:r w:rsidRPr="00891395">
              <w:rPr>
                <w:rFonts w:ascii="Arial" w:hAnsi="Arial" w:cs="Arial"/>
                <w:color w:val="000000"/>
                <w:sz w:val="22"/>
                <w:szCs w:val="22"/>
              </w:rPr>
              <w:t xml:space="preserve">Για τον διορισμό των ανεξάρτητων προσωπικοτήτων και των αναπληρωτών τους, τα θιγόμενα πρόσωπα προσφεύγουν σε καθένα από τα αντίστοιχα κράτη κατοικίας τους, αν η υπόθεση αφορά περισσότερα από ένα θιγόμενα πρόσωπα στις διαδικασίες, ή στα κράτη μέλη των οποίων οι αρμόδιες αρχές δεν προέβησαν στον διορισμό μίας τουλάχιστον ανεξάρτητης προσωπικότητας και αναπληρωτού, αν η υπόθεση αφορά μόνο ένα θιγόμενο πρόσωπο. </w:t>
            </w:r>
          </w:p>
          <w:p w:rsidR="009020CE" w:rsidRPr="00891395" w:rsidRDefault="009020CE" w:rsidP="006E3C6D">
            <w:pPr>
              <w:pStyle w:val="a3"/>
              <w:rPr>
                <w:rFonts w:ascii="Arial" w:hAnsi="Arial" w:cs="Arial"/>
                <w:color w:val="000000"/>
                <w:sz w:val="22"/>
                <w:szCs w:val="22"/>
              </w:rPr>
            </w:pPr>
          </w:p>
          <w:p w:rsidR="00080A14" w:rsidRPr="00891395" w:rsidRDefault="009020CE" w:rsidP="00080A14">
            <w:pPr>
              <w:pStyle w:val="a3"/>
              <w:rPr>
                <w:rFonts w:ascii="Arial" w:hAnsi="Arial" w:cs="Arial"/>
                <w:color w:val="000000"/>
                <w:sz w:val="22"/>
                <w:szCs w:val="22"/>
              </w:rPr>
            </w:pPr>
            <w:r w:rsidRPr="00891395">
              <w:rPr>
                <w:rFonts w:ascii="Arial" w:hAnsi="Arial" w:cs="Arial"/>
                <w:b/>
                <w:color w:val="000000"/>
                <w:sz w:val="22"/>
                <w:szCs w:val="22"/>
              </w:rPr>
              <w:t>(</w:t>
            </w:r>
            <w:r w:rsidR="006E3C6D" w:rsidRPr="00891395">
              <w:rPr>
                <w:rFonts w:ascii="Arial" w:hAnsi="Arial" w:cs="Arial"/>
                <w:b/>
                <w:color w:val="000000"/>
                <w:sz w:val="22"/>
                <w:szCs w:val="22"/>
              </w:rPr>
              <w:t>2</w:t>
            </w:r>
            <w:r w:rsidRPr="00891395">
              <w:rPr>
                <w:rFonts w:ascii="Arial" w:hAnsi="Arial" w:cs="Arial"/>
                <w:b/>
                <w:color w:val="000000"/>
                <w:sz w:val="22"/>
                <w:szCs w:val="22"/>
              </w:rPr>
              <w:t>)</w:t>
            </w:r>
            <w:r w:rsidRPr="00891395">
              <w:rPr>
                <w:rFonts w:ascii="Arial" w:hAnsi="Arial" w:cs="Arial"/>
                <w:color w:val="000000"/>
                <w:sz w:val="22"/>
                <w:szCs w:val="22"/>
              </w:rPr>
              <w:t xml:space="preserve"> </w:t>
            </w:r>
            <w:r w:rsidR="006E3C6D" w:rsidRPr="00891395">
              <w:rPr>
                <w:rFonts w:ascii="Arial" w:hAnsi="Arial" w:cs="Arial"/>
                <w:color w:val="000000"/>
                <w:sz w:val="22"/>
                <w:szCs w:val="22"/>
              </w:rPr>
              <w:t xml:space="preserve">Ο διορισμός των ανεξάρτητων προσωπικοτήτων και των αναπληρωτών τους σύμφωνα με </w:t>
            </w:r>
            <w:r w:rsidR="005A1887">
              <w:rPr>
                <w:rFonts w:ascii="Arial" w:hAnsi="Arial" w:cs="Arial"/>
                <w:color w:val="000000"/>
                <w:sz w:val="22"/>
                <w:szCs w:val="22"/>
              </w:rPr>
              <w:t xml:space="preserve">την παράγραφο (1) </w:t>
            </w:r>
            <w:r w:rsidR="006E3C6D" w:rsidRPr="00891395">
              <w:rPr>
                <w:rFonts w:ascii="Arial" w:hAnsi="Arial" w:cs="Arial"/>
                <w:color w:val="000000"/>
                <w:sz w:val="22"/>
                <w:szCs w:val="22"/>
              </w:rPr>
              <w:t xml:space="preserve">παραπέμπεται ενώπιον </w:t>
            </w:r>
            <w:r w:rsidR="00A20843">
              <w:rPr>
                <w:rFonts w:ascii="Arial" w:hAnsi="Arial" w:cs="Arial"/>
                <w:color w:val="000000"/>
                <w:sz w:val="22"/>
                <w:szCs w:val="22"/>
              </w:rPr>
              <w:t>του Διοικητικού Δικαστηρίου</w:t>
            </w:r>
            <w:r w:rsidR="006E3C6D" w:rsidRPr="00891395">
              <w:rPr>
                <w:rFonts w:ascii="Arial" w:hAnsi="Arial" w:cs="Arial"/>
                <w:color w:val="000000"/>
                <w:sz w:val="22"/>
                <w:szCs w:val="22"/>
              </w:rPr>
              <w:t xml:space="preserve"> μόνο μετά την παρέλευση της προθεσμίας των 120 ημερών του </w:t>
            </w:r>
            <w:r w:rsidR="005A1887">
              <w:rPr>
                <w:rFonts w:ascii="Arial" w:hAnsi="Arial" w:cs="Arial"/>
                <w:color w:val="000000"/>
                <w:sz w:val="22"/>
                <w:szCs w:val="22"/>
              </w:rPr>
              <w:t xml:space="preserve">κανονισμού 7(1) </w:t>
            </w:r>
            <w:r w:rsidR="006E3C6D" w:rsidRPr="00891395">
              <w:rPr>
                <w:rFonts w:ascii="Arial" w:hAnsi="Arial" w:cs="Arial"/>
                <w:color w:val="000000"/>
                <w:sz w:val="22"/>
                <w:szCs w:val="22"/>
              </w:rPr>
              <w:t>και εντός 30 ημερών από την παρέλευση της εν λόγω</w:t>
            </w:r>
            <w:r w:rsidR="00080A14" w:rsidRPr="00891395">
              <w:rPr>
                <w:rFonts w:ascii="Arial" w:hAnsi="Arial" w:cs="Arial"/>
                <w:color w:val="000000"/>
                <w:sz w:val="22"/>
                <w:szCs w:val="22"/>
              </w:rPr>
              <w:t xml:space="preserve"> </w:t>
            </w:r>
            <w:r w:rsidR="006E3C6D" w:rsidRPr="00891395">
              <w:rPr>
                <w:rFonts w:ascii="Arial" w:hAnsi="Arial" w:cs="Arial"/>
                <w:color w:val="000000"/>
                <w:sz w:val="22"/>
                <w:szCs w:val="22"/>
              </w:rPr>
              <w:t xml:space="preserve">προθεσμίας. </w:t>
            </w:r>
          </w:p>
          <w:p w:rsidR="00080A14" w:rsidRPr="00891395" w:rsidRDefault="00080A14" w:rsidP="00080A14">
            <w:pPr>
              <w:pStyle w:val="a3"/>
              <w:rPr>
                <w:rFonts w:ascii="Arial" w:hAnsi="Arial" w:cs="Arial"/>
                <w:color w:val="000000"/>
                <w:sz w:val="22"/>
                <w:szCs w:val="22"/>
              </w:rPr>
            </w:pPr>
          </w:p>
          <w:p w:rsidR="006E3C6D" w:rsidRPr="00891395" w:rsidRDefault="00080A14" w:rsidP="00080A14">
            <w:pPr>
              <w:pStyle w:val="a3"/>
              <w:rPr>
                <w:rFonts w:ascii="Arial" w:hAnsi="Arial" w:cs="Arial"/>
                <w:color w:val="000000"/>
                <w:sz w:val="22"/>
                <w:szCs w:val="22"/>
              </w:rPr>
            </w:pPr>
            <w:r w:rsidRPr="00891395">
              <w:rPr>
                <w:rFonts w:ascii="Arial" w:hAnsi="Arial" w:cs="Arial"/>
                <w:b/>
                <w:color w:val="000000"/>
                <w:sz w:val="22"/>
                <w:szCs w:val="22"/>
              </w:rPr>
              <w:t>(</w:t>
            </w:r>
            <w:r w:rsidR="006E3C6D" w:rsidRPr="00891395">
              <w:rPr>
                <w:rFonts w:ascii="Arial" w:hAnsi="Arial" w:cs="Arial"/>
                <w:b/>
                <w:color w:val="000000"/>
                <w:sz w:val="22"/>
                <w:szCs w:val="22"/>
              </w:rPr>
              <w:t>3</w:t>
            </w:r>
            <w:r w:rsidRPr="00891395">
              <w:rPr>
                <w:rFonts w:ascii="Arial" w:hAnsi="Arial" w:cs="Arial"/>
                <w:b/>
                <w:color w:val="000000"/>
                <w:sz w:val="22"/>
                <w:szCs w:val="22"/>
              </w:rPr>
              <w:t>)</w:t>
            </w:r>
            <w:r w:rsidRPr="00891395">
              <w:rPr>
                <w:rFonts w:ascii="Arial" w:hAnsi="Arial" w:cs="Arial"/>
                <w:color w:val="000000"/>
                <w:sz w:val="22"/>
                <w:szCs w:val="22"/>
              </w:rPr>
              <w:t xml:space="preserve"> </w:t>
            </w:r>
            <w:r w:rsidR="006E3C6D" w:rsidRPr="00891395">
              <w:rPr>
                <w:rFonts w:ascii="Arial" w:hAnsi="Arial" w:cs="Arial"/>
                <w:color w:val="000000"/>
                <w:sz w:val="22"/>
                <w:szCs w:val="22"/>
              </w:rPr>
              <w:t xml:space="preserve">Το </w:t>
            </w:r>
            <w:r w:rsidR="00A20843">
              <w:rPr>
                <w:rFonts w:ascii="Arial" w:hAnsi="Arial" w:cs="Arial"/>
                <w:color w:val="000000"/>
                <w:sz w:val="22"/>
                <w:szCs w:val="22"/>
              </w:rPr>
              <w:t>Διοικητικό Δικαστήριο</w:t>
            </w:r>
            <w:r w:rsidR="006E3C6D" w:rsidRPr="00891395">
              <w:rPr>
                <w:rFonts w:ascii="Arial" w:hAnsi="Arial" w:cs="Arial"/>
                <w:color w:val="000000"/>
                <w:sz w:val="22"/>
                <w:szCs w:val="22"/>
              </w:rPr>
              <w:t xml:space="preserve"> αποφαίνεται σύμφωνα με</w:t>
            </w:r>
            <w:r w:rsidR="005A1887">
              <w:rPr>
                <w:rFonts w:ascii="Arial" w:hAnsi="Arial" w:cs="Arial"/>
                <w:color w:val="000000"/>
                <w:sz w:val="22"/>
                <w:szCs w:val="22"/>
              </w:rPr>
              <w:t xml:space="preserve"> την παράγραφο (1)</w:t>
            </w:r>
            <w:r w:rsidR="00FB505F">
              <w:rPr>
                <w:rFonts w:ascii="Arial" w:hAnsi="Arial" w:cs="Arial"/>
                <w:color w:val="000000"/>
                <w:sz w:val="22"/>
                <w:szCs w:val="22"/>
              </w:rPr>
              <w:t xml:space="preserve"> </w:t>
            </w:r>
            <w:r w:rsidR="006E3C6D" w:rsidRPr="00891395">
              <w:rPr>
                <w:rFonts w:ascii="Arial" w:hAnsi="Arial" w:cs="Arial"/>
                <w:color w:val="000000"/>
                <w:sz w:val="22"/>
                <w:szCs w:val="22"/>
              </w:rPr>
              <w:t xml:space="preserve">και κοινοποιεί την απόφαση στον προσφεύγοντα. Η διαδικασία που εφαρμόζεται για τον διορισμό των ανεξάρτητων προσωπικοτήτων από το </w:t>
            </w:r>
            <w:r w:rsidR="00A20843">
              <w:rPr>
                <w:rFonts w:ascii="Arial" w:hAnsi="Arial" w:cs="Arial"/>
                <w:color w:val="000000"/>
                <w:sz w:val="22"/>
                <w:szCs w:val="22"/>
              </w:rPr>
              <w:t>Διοικητικό Δικαστήριο</w:t>
            </w:r>
            <w:r w:rsidR="006E3C6D" w:rsidRPr="00891395">
              <w:rPr>
                <w:rFonts w:ascii="Arial" w:hAnsi="Arial" w:cs="Arial"/>
                <w:color w:val="000000"/>
                <w:sz w:val="22"/>
                <w:szCs w:val="22"/>
              </w:rPr>
              <w:t xml:space="preserve"> είναι ίδια με τη διαδικασία που προβλέπεται βάσει της </w:t>
            </w:r>
            <w:r w:rsidR="006E3C6D" w:rsidRPr="005B5A91">
              <w:rPr>
                <w:rFonts w:ascii="Arial" w:hAnsi="Arial" w:cs="Arial"/>
                <w:color w:val="000000"/>
                <w:sz w:val="22"/>
                <w:szCs w:val="22"/>
              </w:rPr>
              <w:t>εθνικής νομοθεσίας</w:t>
            </w:r>
            <w:r w:rsidR="005B5A91" w:rsidRPr="005B5A91">
              <w:rPr>
                <w:rFonts w:ascii="Arial" w:hAnsi="Arial" w:cs="Arial"/>
                <w:color w:val="000000"/>
                <w:sz w:val="22"/>
                <w:szCs w:val="22"/>
              </w:rPr>
              <w:t xml:space="preserve"> της Δημοκρατίας</w:t>
            </w:r>
            <w:r w:rsidR="006E3C6D" w:rsidRPr="005B5A91">
              <w:rPr>
                <w:rFonts w:ascii="Arial" w:hAnsi="Arial" w:cs="Arial"/>
                <w:color w:val="000000"/>
                <w:sz w:val="22"/>
                <w:szCs w:val="22"/>
              </w:rPr>
              <w:t xml:space="preserve"> σε υποθέσεις αστικής και εμπορικής διαιτησίας</w:t>
            </w:r>
            <w:r w:rsidR="006E3C6D" w:rsidRPr="00891395">
              <w:rPr>
                <w:rFonts w:ascii="Arial" w:hAnsi="Arial" w:cs="Arial"/>
                <w:color w:val="000000"/>
                <w:sz w:val="22"/>
                <w:szCs w:val="22"/>
              </w:rPr>
              <w:t xml:space="preserve"> που εφαρμόζεται όταν τα δικαστήρια διορίζουν διαιτητές όπου τα μέρη δεν καταλήγουν σε σχετική συμφωνία. Το αρμόδιο δικαστήριο ενημερώνει </w:t>
            </w:r>
            <w:r w:rsidR="00D64904">
              <w:rPr>
                <w:rFonts w:ascii="Arial" w:hAnsi="Arial" w:cs="Arial"/>
                <w:color w:val="000000"/>
                <w:sz w:val="22"/>
                <w:szCs w:val="22"/>
              </w:rPr>
              <w:t>τον Έφορο Φορολογίας</w:t>
            </w:r>
            <w:r w:rsidR="006E3C6D" w:rsidRPr="00891395">
              <w:rPr>
                <w:rFonts w:ascii="Arial" w:hAnsi="Arial" w:cs="Arial"/>
                <w:color w:val="000000"/>
                <w:sz w:val="22"/>
                <w:szCs w:val="22"/>
              </w:rPr>
              <w:t xml:space="preserve">, </w:t>
            </w:r>
            <w:r w:rsidR="00D64904">
              <w:rPr>
                <w:rFonts w:ascii="Arial" w:hAnsi="Arial" w:cs="Arial"/>
                <w:color w:val="000000"/>
                <w:sz w:val="22"/>
                <w:szCs w:val="22"/>
              </w:rPr>
              <w:t>ο</w:t>
            </w:r>
            <w:r w:rsidR="00D64904" w:rsidRPr="00891395">
              <w:rPr>
                <w:rFonts w:ascii="Arial" w:hAnsi="Arial" w:cs="Arial"/>
                <w:color w:val="000000"/>
                <w:sz w:val="22"/>
                <w:szCs w:val="22"/>
              </w:rPr>
              <w:t xml:space="preserve"> οποί</w:t>
            </w:r>
            <w:r w:rsidR="00D64904">
              <w:rPr>
                <w:rFonts w:ascii="Arial" w:hAnsi="Arial" w:cs="Arial"/>
                <w:color w:val="000000"/>
                <w:sz w:val="22"/>
                <w:szCs w:val="22"/>
              </w:rPr>
              <w:t>ος</w:t>
            </w:r>
            <w:r w:rsidR="00D64904" w:rsidRPr="00891395">
              <w:rPr>
                <w:rFonts w:ascii="Arial" w:hAnsi="Arial" w:cs="Arial"/>
                <w:color w:val="000000"/>
                <w:sz w:val="22"/>
                <w:szCs w:val="22"/>
              </w:rPr>
              <w:t xml:space="preserve"> </w:t>
            </w:r>
            <w:r w:rsidR="006E3C6D" w:rsidRPr="00891395">
              <w:rPr>
                <w:rFonts w:ascii="Arial" w:hAnsi="Arial" w:cs="Arial"/>
                <w:color w:val="000000"/>
                <w:sz w:val="22"/>
                <w:szCs w:val="22"/>
              </w:rPr>
              <w:t>με τη σειρά τ</w:t>
            </w:r>
            <w:r w:rsidR="00D64904">
              <w:rPr>
                <w:rFonts w:ascii="Arial" w:hAnsi="Arial" w:cs="Arial"/>
                <w:color w:val="000000"/>
                <w:sz w:val="22"/>
                <w:szCs w:val="22"/>
              </w:rPr>
              <w:t>ου</w:t>
            </w:r>
            <w:r w:rsidR="006E3C6D" w:rsidRPr="00891395">
              <w:rPr>
                <w:rFonts w:ascii="Arial" w:hAnsi="Arial" w:cs="Arial"/>
                <w:color w:val="000000"/>
                <w:sz w:val="22"/>
                <w:szCs w:val="22"/>
              </w:rPr>
              <w:t xml:space="preserve"> ενημερώνει την αρμόδια αρχή των άλλων ενδιαφερόμενων κρατών μελών αμελλητί. </w:t>
            </w:r>
            <w:r w:rsidR="00D64904">
              <w:rPr>
                <w:rFonts w:ascii="Arial" w:hAnsi="Arial" w:cs="Arial"/>
                <w:color w:val="000000"/>
                <w:sz w:val="22"/>
                <w:szCs w:val="22"/>
              </w:rPr>
              <w:t>ο Έφορος Φορολογίας</w:t>
            </w:r>
            <w:r w:rsidR="006E3C6D" w:rsidRPr="00891395">
              <w:rPr>
                <w:rFonts w:ascii="Arial" w:hAnsi="Arial" w:cs="Arial"/>
                <w:color w:val="000000"/>
                <w:sz w:val="22"/>
                <w:szCs w:val="22"/>
              </w:rPr>
              <w:t xml:space="preserve"> δικαιούται να ασκήσει προσφυγή κατά απόφασης του </w:t>
            </w:r>
            <w:r w:rsidR="00D64904">
              <w:rPr>
                <w:rFonts w:ascii="Arial" w:hAnsi="Arial" w:cs="Arial"/>
                <w:color w:val="000000"/>
                <w:sz w:val="22"/>
                <w:szCs w:val="22"/>
              </w:rPr>
              <w:t>Διοικητικού Δ</w:t>
            </w:r>
            <w:r w:rsidR="006E3C6D" w:rsidRPr="00891395">
              <w:rPr>
                <w:rFonts w:ascii="Arial" w:hAnsi="Arial" w:cs="Arial"/>
                <w:color w:val="000000"/>
                <w:sz w:val="22"/>
                <w:szCs w:val="22"/>
              </w:rPr>
              <w:t>ικαστηρίου</w:t>
            </w:r>
            <w:r w:rsidR="00D64904">
              <w:rPr>
                <w:rFonts w:ascii="Arial" w:hAnsi="Arial" w:cs="Arial"/>
                <w:color w:val="000000"/>
                <w:sz w:val="22"/>
                <w:szCs w:val="22"/>
              </w:rPr>
              <w:t>.</w:t>
            </w:r>
            <w:r w:rsidR="006E3C6D" w:rsidRPr="00891395">
              <w:rPr>
                <w:rFonts w:ascii="Arial" w:hAnsi="Arial" w:cs="Arial"/>
                <w:color w:val="000000"/>
                <w:sz w:val="22"/>
                <w:szCs w:val="22"/>
              </w:rPr>
              <w:t xml:space="preserve"> Σε περίπτωση απόρριψης ο προσφεύγων δικαιούται να προσφύγει κατά της απόφασης του δικαστηρίου σύμφωνα με τους εθνικούς διαδικαστικούς κανόνες.</w:t>
            </w:r>
          </w:p>
          <w:p w:rsidR="00DB05D6" w:rsidRPr="00891395" w:rsidRDefault="00DB05D6" w:rsidP="00DB05D6">
            <w:pPr>
              <w:pStyle w:val="Default"/>
              <w:rPr>
                <w:sz w:val="22"/>
                <w:szCs w:val="22"/>
                <w:lang w:val="el-GR"/>
              </w:rPr>
            </w:pPr>
          </w:p>
        </w:tc>
      </w:tr>
      <w:tr w:rsidR="00DB05D6" w:rsidRPr="00361A5B" w:rsidTr="00020B57">
        <w:tc>
          <w:tcPr>
            <w:tcW w:w="2093" w:type="dxa"/>
          </w:tcPr>
          <w:p w:rsidR="00DB05D6" w:rsidRPr="001C6A53" w:rsidRDefault="00DB05D6" w:rsidP="005A1887">
            <w:pPr>
              <w:spacing w:line="240" w:lineRule="auto"/>
              <w:ind w:right="176"/>
              <w:jc w:val="left"/>
              <w:rPr>
                <w:rFonts w:cs="Arial"/>
                <w:color w:val="000000"/>
                <w:sz w:val="20"/>
                <w:szCs w:val="20"/>
              </w:rPr>
            </w:pPr>
            <w:r w:rsidRPr="001C6A53">
              <w:rPr>
                <w:rFonts w:cs="Arial"/>
                <w:color w:val="000000"/>
                <w:sz w:val="20"/>
                <w:szCs w:val="20"/>
              </w:rPr>
              <w:t xml:space="preserve">Συμβουλευτική </w:t>
            </w:r>
            <w:r w:rsidR="001C6A53">
              <w:rPr>
                <w:rFonts w:cs="Arial"/>
                <w:color w:val="000000"/>
                <w:sz w:val="20"/>
                <w:szCs w:val="20"/>
              </w:rPr>
              <w:t>Ε</w:t>
            </w:r>
            <w:r w:rsidRPr="001C6A53">
              <w:rPr>
                <w:rFonts w:cs="Arial"/>
                <w:color w:val="000000"/>
                <w:sz w:val="20"/>
                <w:szCs w:val="20"/>
              </w:rPr>
              <w:t>πιτροπή</w:t>
            </w:r>
          </w:p>
        </w:tc>
        <w:tc>
          <w:tcPr>
            <w:tcW w:w="7527" w:type="dxa"/>
          </w:tcPr>
          <w:p w:rsidR="00C47138" w:rsidRPr="00891395" w:rsidRDefault="00894EEF" w:rsidP="00DB05D6">
            <w:pPr>
              <w:pStyle w:val="a3"/>
              <w:rPr>
                <w:rFonts w:ascii="Arial" w:hAnsi="Arial" w:cs="Arial"/>
                <w:color w:val="000000"/>
                <w:sz w:val="22"/>
                <w:szCs w:val="22"/>
              </w:rPr>
            </w:pPr>
            <w:r>
              <w:rPr>
                <w:rFonts w:ascii="Arial" w:hAnsi="Arial" w:cs="Arial"/>
                <w:b/>
                <w:color w:val="000000"/>
                <w:sz w:val="22"/>
                <w:szCs w:val="22"/>
              </w:rPr>
              <w:t>8</w:t>
            </w:r>
            <w:r w:rsidR="005A1887">
              <w:rPr>
                <w:rFonts w:ascii="Arial" w:hAnsi="Arial" w:cs="Arial"/>
                <w:b/>
                <w:color w:val="000000"/>
                <w:sz w:val="22"/>
                <w:szCs w:val="22"/>
              </w:rPr>
              <w:t>.</w:t>
            </w:r>
            <w:r w:rsidR="00DB05D6" w:rsidRPr="00891395">
              <w:rPr>
                <w:rFonts w:ascii="Arial" w:hAnsi="Arial" w:cs="Arial"/>
                <w:b/>
                <w:color w:val="000000"/>
                <w:sz w:val="22"/>
                <w:szCs w:val="22"/>
              </w:rPr>
              <w:t>(1)</w:t>
            </w:r>
            <w:r w:rsidR="00DB05D6" w:rsidRPr="00891395">
              <w:rPr>
                <w:rFonts w:ascii="Arial" w:hAnsi="Arial" w:cs="Arial"/>
                <w:color w:val="000000"/>
                <w:sz w:val="22"/>
                <w:szCs w:val="22"/>
              </w:rPr>
              <w:t xml:space="preserve"> Η σύνθεση της </w:t>
            </w:r>
            <w:r w:rsidR="00810A1B">
              <w:rPr>
                <w:rFonts w:ascii="Arial" w:hAnsi="Arial" w:cs="Arial"/>
                <w:color w:val="000000"/>
                <w:sz w:val="22"/>
                <w:szCs w:val="22"/>
              </w:rPr>
              <w:t>Σ</w:t>
            </w:r>
            <w:r w:rsidR="00810A1B" w:rsidRPr="00891395">
              <w:rPr>
                <w:rFonts w:ascii="Arial" w:hAnsi="Arial" w:cs="Arial"/>
                <w:color w:val="000000"/>
                <w:sz w:val="22"/>
                <w:szCs w:val="22"/>
              </w:rPr>
              <w:t xml:space="preserve">υμβουλευτικής </w:t>
            </w:r>
            <w:r w:rsidR="00810A1B">
              <w:rPr>
                <w:rFonts w:ascii="Arial" w:hAnsi="Arial" w:cs="Arial"/>
                <w:color w:val="000000"/>
                <w:sz w:val="22"/>
                <w:szCs w:val="22"/>
              </w:rPr>
              <w:t>Ε</w:t>
            </w:r>
            <w:r w:rsidR="00810A1B" w:rsidRPr="00891395">
              <w:rPr>
                <w:rFonts w:ascii="Arial" w:hAnsi="Arial" w:cs="Arial"/>
                <w:color w:val="000000"/>
                <w:sz w:val="22"/>
                <w:szCs w:val="22"/>
              </w:rPr>
              <w:t xml:space="preserve">πιτροπής </w:t>
            </w:r>
            <w:r w:rsidR="00DB05D6" w:rsidRPr="00891395">
              <w:rPr>
                <w:rFonts w:ascii="Arial" w:hAnsi="Arial" w:cs="Arial"/>
                <w:color w:val="000000"/>
                <w:sz w:val="22"/>
                <w:szCs w:val="22"/>
              </w:rPr>
              <w:t xml:space="preserve">που αναφέρεται στο </w:t>
            </w:r>
            <w:r w:rsidR="005A1887">
              <w:rPr>
                <w:rFonts w:ascii="Arial" w:hAnsi="Arial" w:cs="Arial"/>
                <w:color w:val="000000"/>
                <w:sz w:val="22"/>
                <w:szCs w:val="22"/>
              </w:rPr>
              <w:t>κανονισμό</w:t>
            </w:r>
            <w:r w:rsidR="005A1887" w:rsidRPr="00891395">
              <w:rPr>
                <w:rFonts w:ascii="Arial" w:hAnsi="Arial" w:cs="Arial"/>
                <w:color w:val="000000"/>
                <w:sz w:val="22"/>
                <w:szCs w:val="22"/>
              </w:rPr>
              <w:t xml:space="preserve"> </w:t>
            </w:r>
            <w:r w:rsidR="00434708">
              <w:rPr>
                <w:rFonts w:ascii="Arial" w:hAnsi="Arial" w:cs="Arial"/>
                <w:color w:val="000000"/>
                <w:sz w:val="22"/>
                <w:szCs w:val="22"/>
              </w:rPr>
              <w:t>6</w:t>
            </w:r>
            <w:r w:rsidR="00434708" w:rsidRPr="00891395">
              <w:rPr>
                <w:rFonts w:ascii="Arial" w:hAnsi="Arial" w:cs="Arial"/>
                <w:color w:val="000000"/>
                <w:sz w:val="22"/>
                <w:szCs w:val="22"/>
              </w:rPr>
              <w:t xml:space="preserve"> </w:t>
            </w:r>
            <w:r w:rsidR="00DB05D6" w:rsidRPr="00891395">
              <w:rPr>
                <w:rFonts w:ascii="Arial" w:hAnsi="Arial" w:cs="Arial"/>
                <w:color w:val="000000"/>
                <w:sz w:val="22"/>
                <w:szCs w:val="22"/>
              </w:rPr>
              <w:t xml:space="preserve">είναι η ακόλουθη: </w:t>
            </w:r>
          </w:p>
          <w:p w:rsidR="00C47138" w:rsidRPr="00891395" w:rsidRDefault="00C47138" w:rsidP="00DB05D6">
            <w:pPr>
              <w:pStyle w:val="a3"/>
              <w:rPr>
                <w:rFonts w:ascii="Arial" w:hAnsi="Arial" w:cs="Arial"/>
                <w:color w:val="000000"/>
                <w:sz w:val="22"/>
                <w:szCs w:val="22"/>
              </w:rPr>
            </w:pPr>
          </w:p>
          <w:p w:rsidR="00C47138" w:rsidRPr="00891395" w:rsidRDefault="00DB05D6" w:rsidP="00DB05D6">
            <w:pPr>
              <w:pStyle w:val="a3"/>
              <w:rPr>
                <w:rFonts w:ascii="Arial" w:hAnsi="Arial" w:cs="Arial"/>
                <w:color w:val="000000"/>
                <w:sz w:val="22"/>
                <w:szCs w:val="22"/>
              </w:rPr>
            </w:pPr>
            <w:r w:rsidRPr="00891395">
              <w:rPr>
                <w:rFonts w:ascii="Arial" w:hAnsi="Arial" w:cs="Arial"/>
                <w:color w:val="000000"/>
                <w:sz w:val="22"/>
                <w:szCs w:val="22"/>
              </w:rPr>
              <w:t xml:space="preserve">α) ένας πρόεδρος· </w:t>
            </w:r>
          </w:p>
          <w:p w:rsidR="00C47138" w:rsidRPr="00891395" w:rsidRDefault="00C47138" w:rsidP="00DB05D6">
            <w:pPr>
              <w:pStyle w:val="a3"/>
              <w:rPr>
                <w:rFonts w:ascii="Arial" w:hAnsi="Arial" w:cs="Arial"/>
                <w:color w:val="000000"/>
                <w:sz w:val="22"/>
                <w:szCs w:val="22"/>
              </w:rPr>
            </w:pPr>
          </w:p>
          <w:p w:rsidR="00C47138" w:rsidRPr="00891395" w:rsidRDefault="00DB05D6" w:rsidP="00DB05D6">
            <w:pPr>
              <w:pStyle w:val="a3"/>
              <w:rPr>
                <w:rFonts w:ascii="Arial" w:hAnsi="Arial" w:cs="Arial"/>
                <w:color w:val="000000"/>
                <w:sz w:val="22"/>
                <w:szCs w:val="22"/>
              </w:rPr>
            </w:pPr>
            <w:r w:rsidRPr="00891395">
              <w:rPr>
                <w:rFonts w:ascii="Arial" w:hAnsi="Arial" w:cs="Arial"/>
                <w:color w:val="000000"/>
                <w:sz w:val="22"/>
                <w:szCs w:val="22"/>
              </w:rPr>
              <w:t xml:space="preserve">β) ένας αντιπρόσωπος από κάθε ενδιαφερόμενη αρμόδια αρχή. Αν συμφωνούν οι αρμόδιες αρχές, ο αριθμός των εν λόγω αντιπροσώπων μπορεί να αυξηθεί σε δύο για κάθε αρμόδια αρχή· </w:t>
            </w:r>
          </w:p>
          <w:p w:rsidR="00C47138" w:rsidRPr="00891395" w:rsidRDefault="00C47138" w:rsidP="00DB05D6">
            <w:pPr>
              <w:pStyle w:val="a3"/>
              <w:rPr>
                <w:rFonts w:ascii="Arial" w:hAnsi="Arial" w:cs="Arial"/>
                <w:color w:val="000000"/>
                <w:sz w:val="22"/>
                <w:szCs w:val="22"/>
              </w:rPr>
            </w:pPr>
          </w:p>
          <w:p w:rsidR="008B475A" w:rsidRPr="00891395" w:rsidRDefault="00DB05D6" w:rsidP="00DB05D6">
            <w:pPr>
              <w:pStyle w:val="a3"/>
              <w:rPr>
                <w:rFonts w:ascii="Arial" w:hAnsi="Arial" w:cs="Arial"/>
                <w:color w:val="000000"/>
                <w:sz w:val="22"/>
                <w:szCs w:val="22"/>
              </w:rPr>
            </w:pPr>
            <w:r w:rsidRPr="00891395">
              <w:rPr>
                <w:rFonts w:ascii="Arial" w:hAnsi="Arial" w:cs="Arial"/>
                <w:color w:val="000000"/>
                <w:sz w:val="22"/>
                <w:szCs w:val="22"/>
              </w:rPr>
              <w:t>γ) μία ανεξάρτητη προσωπικότητα που διορίζεται από κάθε αρμόδια αρχή των ενδιαφερόμενων κρατών μελών βάσει του καταλόγου που προβλέπεται στο</w:t>
            </w:r>
            <w:r w:rsidR="00F12201">
              <w:rPr>
                <w:rFonts w:ascii="Arial" w:hAnsi="Arial" w:cs="Arial"/>
                <w:color w:val="000000"/>
                <w:sz w:val="22"/>
                <w:szCs w:val="22"/>
              </w:rPr>
              <w:t>ν κανονισμό</w:t>
            </w:r>
            <w:r w:rsidRPr="00891395">
              <w:rPr>
                <w:rFonts w:ascii="Arial" w:hAnsi="Arial" w:cs="Arial"/>
                <w:color w:val="000000"/>
                <w:sz w:val="22"/>
                <w:szCs w:val="22"/>
              </w:rPr>
              <w:t xml:space="preserve"> </w:t>
            </w:r>
            <w:r w:rsidR="00F12201">
              <w:rPr>
                <w:rFonts w:ascii="Arial" w:hAnsi="Arial" w:cs="Arial"/>
                <w:color w:val="000000"/>
                <w:sz w:val="22"/>
                <w:szCs w:val="22"/>
              </w:rPr>
              <w:t>9</w:t>
            </w:r>
            <w:r w:rsidRPr="00891395">
              <w:rPr>
                <w:rFonts w:ascii="Arial" w:hAnsi="Arial" w:cs="Arial"/>
                <w:color w:val="000000"/>
                <w:sz w:val="22"/>
                <w:szCs w:val="22"/>
              </w:rPr>
              <w:t xml:space="preserve">. Αν συμφωνούν οι αρμόδιες αρχές, ο αριθμός των εν λόγω προσώπων μπορεί να αυξηθεί σε δύο για κάθε αρμόδια αρχή. </w:t>
            </w:r>
          </w:p>
          <w:p w:rsidR="008B475A" w:rsidRPr="00891395" w:rsidRDefault="008B475A" w:rsidP="00DB05D6">
            <w:pPr>
              <w:pStyle w:val="a3"/>
              <w:rPr>
                <w:rFonts w:ascii="Arial" w:hAnsi="Arial" w:cs="Arial"/>
                <w:color w:val="000000"/>
                <w:sz w:val="22"/>
                <w:szCs w:val="22"/>
              </w:rPr>
            </w:pPr>
          </w:p>
          <w:p w:rsidR="008B475A" w:rsidRPr="00891395" w:rsidRDefault="008B475A" w:rsidP="00DB05D6">
            <w:pPr>
              <w:pStyle w:val="a3"/>
              <w:rPr>
                <w:rFonts w:ascii="Arial" w:hAnsi="Arial" w:cs="Arial"/>
                <w:color w:val="000000"/>
                <w:sz w:val="22"/>
                <w:szCs w:val="22"/>
              </w:rPr>
            </w:pPr>
          </w:p>
          <w:p w:rsidR="008B475A" w:rsidRPr="00891395" w:rsidRDefault="008B475A" w:rsidP="008B475A">
            <w:pPr>
              <w:pStyle w:val="a3"/>
              <w:rPr>
                <w:rFonts w:ascii="Arial" w:hAnsi="Arial" w:cs="Arial"/>
                <w:color w:val="000000"/>
                <w:sz w:val="22"/>
                <w:szCs w:val="22"/>
              </w:rPr>
            </w:pPr>
            <w:r w:rsidRPr="00891395">
              <w:rPr>
                <w:rFonts w:ascii="Arial" w:hAnsi="Arial" w:cs="Arial"/>
                <w:b/>
                <w:color w:val="000000"/>
                <w:sz w:val="22"/>
                <w:szCs w:val="22"/>
              </w:rPr>
              <w:t>(2)</w:t>
            </w:r>
            <w:r w:rsidRPr="00891395">
              <w:rPr>
                <w:rFonts w:ascii="Arial" w:hAnsi="Arial" w:cs="Arial"/>
                <w:color w:val="000000"/>
                <w:sz w:val="22"/>
                <w:szCs w:val="22"/>
              </w:rPr>
              <w:t xml:space="preserve"> </w:t>
            </w:r>
            <w:r w:rsidR="00DB05D6" w:rsidRPr="00891395">
              <w:rPr>
                <w:rFonts w:ascii="Arial" w:hAnsi="Arial" w:cs="Arial"/>
                <w:color w:val="000000"/>
                <w:sz w:val="22"/>
                <w:szCs w:val="22"/>
              </w:rPr>
              <w:t xml:space="preserve">Οι κανόνες για το διορισμό των ανεξάρτητων προσωπικοτήτων συμφωνούνται μεταξύ των αρμόδιων αρχών των ενδιαφερόμενων κρατών μελών. Σύμφωνα με τις προβλεπόμενες διατάξεις περί διορισμού των ανεξάρτητων προσωπικοτήτων και κατόπιν του διορισμού αυτού, διορίζεται και ένας αναπληρωτής για καθεμία από αυτές για τις περιπτώσεις κατά τις οποίες οι ανεξάρτητες προσωπικότητες κωλύονται να εκπληρώσουν τα καθήκοντά τους. </w:t>
            </w:r>
          </w:p>
          <w:p w:rsidR="008B475A" w:rsidRPr="00891395" w:rsidRDefault="008B475A" w:rsidP="008B475A">
            <w:pPr>
              <w:pStyle w:val="a3"/>
              <w:rPr>
                <w:rFonts w:ascii="Arial" w:hAnsi="Arial" w:cs="Arial"/>
                <w:color w:val="000000"/>
                <w:sz w:val="22"/>
                <w:szCs w:val="22"/>
              </w:rPr>
            </w:pPr>
          </w:p>
          <w:p w:rsidR="00177EF6" w:rsidRPr="00891395" w:rsidRDefault="008B475A" w:rsidP="00177EF6">
            <w:pPr>
              <w:pStyle w:val="a3"/>
              <w:rPr>
                <w:rFonts w:ascii="Arial" w:hAnsi="Arial" w:cs="Arial"/>
                <w:color w:val="000000"/>
                <w:sz w:val="22"/>
                <w:szCs w:val="22"/>
              </w:rPr>
            </w:pPr>
            <w:r w:rsidRPr="00891395">
              <w:rPr>
                <w:rFonts w:ascii="Arial" w:hAnsi="Arial" w:cs="Arial"/>
                <w:b/>
                <w:color w:val="000000"/>
                <w:sz w:val="22"/>
                <w:szCs w:val="22"/>
              </w:rPr>
              <w:t>(3)</w:t>
            </w:r>
            <w:r w:rsidRPr="00891395">
              <w:rPr>
                <w:rFonts w:ascii="Arial" w:hAnsi="Arial" w:cs="Arial"/>
                <w:color w:val="000000"/>
                <w:sz w:val="22"/>
                <w:szCs w:val="22"/>
              </w:rPr>
              <w:t xml:space="preserve"> </w:t>
            </w:r>
            <w:r w:rsidR="00DB05D6" w:rsidRPr="00891395">
              <w:rPr>
                <w:rFonts w:ascii="Arial" w:hAnsi="Arial" w:cs="Arial"/>
                <w:color w:val="000000"/>
                <w:sz w:val="22"/>
                <w:szCs w:val="22"/>
              </w:rPr>
              <w:t xml:space="preserve">Όταν οι κανόνες για τον διορισμό των ανεξάρτητων προσωπικοτήτων δεν έχουν συμφωνηθεί κατά </w:t>
            </w:r>
            <w:r w:rsidR="00F12201">
              <w:rPr>
                <w:rFonts w:ascii="Arial" w:hAnsi="Arial" w:cs="Arial"/>
                <w:color w:val="000000"/>
                <w:sz w:val="22"/>
                <w:szCs w:val="22"/>
              </w:rPr>
              <w:t>την παράγραφο</w:t>
            </w:r>
            <w:r w:rsidR="00177EF6" w:rsidRPr="00891395">
              <w:rPr>
                <w:rFonts w:ascii="Arial" w:hAnsi="Arial" w:cs="Arial"/>
                <w:color w:val="000000"/>
                <w:sz w:val="22"/>
                <w:szCs w:val="22"/>
              </w:rPr>
              <w:t xml:space="preserve"> (2)</w:t>
            </w:r>
            <w:r w:rsidR="00DB05D6" w:rsidRPr="00891395">
              <w:rPr>
                <w:rFonts w:ascii="Arial" w:hAnsi="Arial" w:cs="Arial"/>
                <w:color w:val="000000"/>
                <w:sz w:val="22"/>
                <w:szCs w:val="22"/>
              </w:rPr>
              <w:t xml:space="preserve">, ο διορισμός τους πραγματοποιείται με κλήρωση. </w:t>
            </w:r>
          </w:p>
          <w:p w:rsidR="00177EF6" w:rsidRPr="00891395" w:rsidRDefault="00177EF6" w:rsidP="00177EF6">
            <w:pPr>
              <w:pStyle w:val="a3"/>
              <w:rPr>
                <w:rFonts w:ascii="Arial" w:hAnsi="Arial" w:cs="Arial"/>
                <w:color w:val="000000"/>
                <w:sz w:val="22"/>
                <w:szCs w:val="22"/>
              </w:rPr>
            </w:pPr>
          </w:p>
          <w:p w:rsidR="00B12904" w:rsidRPr="00891395" w:rsidRDefault="00177EF6" w:rsidP="00177EF6">
            <w:pPr>
              <w:pStyle w:val="a3"/>
              <w:rPr>
                <w:rFonts w:ascii="Arial" w:hAnsi="Arial" w:cs="Arial"/>
                <w:color w:val="000000"/>
                <w:sz w:val="22"/>
                <w:szCs w:val="22"/>
              </w:rPr>
            </w:pPr>
            <w:r w:rsidRPr="00891395">
              <w:rPr>
                <w:rFonts w:ascii="Arial" w:hAnsi="Arial" w:cs="Arial"/>
                <w:b/>
                <w:color w:val="000000"/>
                <w:sz w:val="22"/>
                <w:szCs w:val="22"/>
              </w:rPr>
              <w:t>(4)</w:t>
            </w:r>
            <w:r w:rsidRPr="00891395">
              <w:rPr>
                <w:rFonts w:ascii="Arial" w:hAnsi="Arial" w:cs="Arial"/>
                <w:color w:val="000000"/>
                <w:sz w:val="22"/>
                <w:szCs w:val="22"/>
              </w:rPr>
              <w:t xml:space="preserve"> </w:t>
            </w:r>
            <w:r w:rsidR="00DB05D6" w:rsidRPr="00891395">
              <w:rPr>
                <w:rFonts w:ascii="Arial" w:hAnsi="Arial" w:cs="Arial"/>
                <w:color w:val="000000"/>
                <w:sz w:val="22"/>
                <w:szCs w:val="22"/>
              </w:rPr>
              <w:t>Εξαιρουμένης της περίπτωσης κατά την οποία οι ανεξάρτητες προσωπικότητες έχουν διοριστεί από αρμόδιο δικαστήριο ή εθνική αρχή διορισμών σύμφωνα με το</w:t>
            </w:r>
            <w:r w:rsidR="00F12201">
              <w:rPr>
                <w:rFonts w:ascii="Arial" w:hAnsi="Arial" w:cs="Arial"/>
                <w:color w:val="000000"/>
                <w:sz w:val="22"/>
                <w:szCs w:val="22"/>
              </w:rPr>
              <w:t>ν κανονισμό 7(1)</w:t>
            </w:r>
            <w:r w:rsidR="00DB05D6" w:rsidRPr="00891395">
              <w:rPr>
                <w:rFonts w:ascii="Arial" w:hAnsi="Arial" w:cs="Arial"/>
                <w:color w:val="000000"/>
                <w:sz w:val="22"/>
                <w:szCs w:val="22"/>
              </w:rPr>
              <w:t xml:space="preserve">, η αρμόδια αρχή οποιουδήποτε από τα ενδιαφερόμενα κράτη μέλη μπορεί να ζητήσει την εξαίρεση οποιασδήποτε ανεξάρτητης προσωπικότητας εφόσον συντρέχει οποιοσδήποτε λόγος που έχει συμφωνηθεί εκ των προτέρων μεταξύ των ενδιαφερόμενων αρμόδιων αρχών ή για οποιονδήποτε από τους εξής λόγους: </w:t>
            </w:r>
          </w:p>
          <w:p w:rsidR="00B12904" w:rsidRPr="00891395" w:rsidRDefault="00B12904" w:rsidP="00177EF6">
            <w:pPr>
              <w:pStyle w:val="a3"/>
              <w:rPr>
                <w:rFonts w:ascii="Arial" w:hAnsi="Arial" w:cs="Arial"/>
                <w:color w:val="000000"/>
                <w:sz w:val="22"/>
                <w:szCs w:val="22"/>
              </w:rPr>
            </w:pPr>
          </w:p>
          <w:p w:rsidR="00B12904" w:rsidRPr="00891395" w:rsidRDefault="00DB05D6" w:rsidP="00177EF6">
            <w:pPr>
              <w:pStyle w:val="a3"/>
              <w:rPr>
                <w:rFonts w:ascii="Arial" w:hAnsi="Arial" w:cs="Arial"/>
                <w:color w:val="000000"/>
                <w:sz w:val="22"/>
                <w:szCs w:val="22"/>
              </w:rPr>
            </w:pPr>
            <w:r w:rsidRPr="00891395">
              <w:rPr>
                <w:rFonts w:ascii="Arial" w:hAnsi="Arial" w:cs="Arial"/>
                <w:color w:val="000000"/>
                <w:sz w:val="22"/>
                <w:szCs w:val="22"/>
              </w:rPr>
              <w:t xml:space="preserve">α) η προσωπικότητα αυτή ανήκει σε μία από τις ενδιαφερόμενες φορολογικές διοικήσεις ή ασκεί καθήκοντα για λογαριασμό μίας από αυτές ή βρισκόταν σε αυτήν την κατάσταση σε οποιαδήποτε χρονική στιγμή κατά τη διάρκεια των τριών προηγούμενων ετών· </w:t>
            </w:r>
          </w:p>
          <w:p w:rsidR="00B12904" w:rsidRPr="00891395" w:rsidRDefault="00B12904" w:rsidP="00177EF6">
            <w:pPr>
              <w:pStyle w:val="a3"/>
              <w:rPr>
                <w:rFonts w:ascii="Arial" w:hAnsi="Arial" w:cs="Arial"/>
                <w:color w:val="000000"/>
                <w:sz w:val="22"/>
                <w:szCs w:val="22"/>
              </w:rPr>
            </w:pPr>
          </w:p>
          <w:p w:rsidR="00B12904" w:rsidRPr="00891395" w:rsidRDefault="00DB05D6" w:rsidP="00177EF6">
            <w:pPr>
              <w:pStyle w:val="a3"/>
              <w:rPr>
                <w:rFonts w:ascii="Arial" w:hAnsi="Arial" w:cs="Arial"/>
                <w:color w:val="000000"/>
                <w:sz w:val="22"/>
                <w:szCs w:val="22"/>
              </w:rPr>
            </w:pPr>
            <w:r w:rsidRPr="00891395">
              <w:rPr>
                <w:rFonts w:ascii="Arial" w:hAnsi="Arial" w:cs="Arial"/>
                <w:color w:val="000000"/>
                <w:sz w:val="22"/>
                <w:szCs w:val="22"/>
              </w:rPr>
              <w:t xml:space="preserve">β) η προσωπικότητα αυτή κατέχει ή κατείχε ουσιώδη συμμετοχή ή δικαίωμα ψήφου σε οποιοδήποτε από τα ενδιαφερόμενα θιγόμενα πρόσωπα ή είναι ή υπήρξε υπάλληλος ή σύμβουλός τους σε οποιαδήποτε στιγμή κατά τη διάρκεια των τελευταίων πέντε ετών πριν από την ημερομηνία διορισμού της· </w:t>
            </w:r>
          </w:p>
          <w:p w:rsidR="00B12904" w:rsidRPr="00891395" w:rsidRDefault="00B12904" w:rsidP="00177EF6">
            <w:pPr>
              <w:pStyle w:val="a3"/>
              <w:rPr>
                <w:rFonts w:ascii="Arial" w:hAnsi="Arial" w:cs="Arial"/>
                <w:color w:val="000000"/>
                <w:sz w:val="22"/>
                <w:szCs w:val="22"/>
              </w:rPr>
            </w:pPr>
          </w:p>
          <w:p w:rsidR="00B12904" w:rsidRPr="00891395" w:rsidRDefault="00DB05D6" w:rsidP="00177EF6">
            <w:pPr>
              <w:pStyle w:val="a3"/>
              <w:rPr>
                <w:rFonts w:ascii="Arial" w:hAnsi="Arial" w:cs="Arial"/>
                <w:color w:val="000000"/>
                <w:sz w:val="22"/>
                <w:szCs w:val="22"/>
              </w:rPr>
            </w:pPr>
            <w:r w:rsidRPr="00891395">
              <w:rPr>
                <w:rFonts w:ascii="Arial" w:hAnsi="Arial" w:cs="Arial"/>
                <w:color w:val="000000"/>
                <w:sz w:val="22"/>
                <w:szCs w:val="22"/>
              </w:rPr>
              <w:t xml:space="preserve">γ) η προσωπικότητα αυτή δεν παρέχει επαρκείς εγγυήσεις αντικειμενικότητας για την επίλυση της υπό κρίση ή των υπό κρίση διαφορών· </w:t>
            </w:r>
          </w:p>
          <w:p w:rsidR="00B12904" w:rsidRPr="00891395" w:rsidRDefault="00B12904" w:rsidP="00177EF6">
            <w:pPr>
              <w:pStyle w:val="a3"/>
              <w:rPr>
                <w:rFonts w:ascii="Arial" w:hAnsi="Arial" w:cs="Arial"/>
                <w:color w:val="000000"/>
                <w:sz w:val="22"/>
                <w:szCs w:val="22"/>
              </w:rPr>
            </w:pPr>
          </w:p>
          <w:p w:rsidR="00B12904" w:rsidRPr="00891395" w:rsidRDefault="00DB05D6" w:rsidP="00177EF6">
            <w:pPr>
              <w:pStyle w:val="a3"/>
              <w:rPr>
                <w:rFonts w:ascii="Arial" w:hAnsi="Arial" w:cs="Arial"/>
                <w:color w:val="000000"/>
                <w:sz w:val="22"/>
                <w:szCs w:val="22"/>
              </w:rPr>
            </w:pPr>
            <w:r w:rsidRPr="00891395">
              <w:rPr>
                <w:rFonts w:ascii="Arial" w:hAnsi="Arial" w:cs="Arial"/>
                <w:color w:val="000000"/>
                <w:sz w:val="22"/>
                <w:szCs w:val="22"/>
              </w:rPr>
              <w:t xml:space="preserve">δ) η προσωπικότητα αυτή είναι υπάλληλος σε επιχείρηση που παρέχει φορολογικές συμβουλές ή άλλως παρέχει φορολογικές συμβουλές σε επαγγελματική βάση ή βρισκόταν σε μια τέτοια κατάσταση σε οποιαδήποτε στιγμή κατά τη διάρκεια περιόδου τουλάχιστον τριών ετών πριν από την ημερομηνία διορισμού της. </w:t>
            </w:r>
          </w:p>
          <w:p w:rsidR="00B12904" w:rsidRPr="00891395" w:rsidRDefault="00B12904" w:rsidP="00177EF6">
            <w:pPr>
              <w:pStyle w:val="a3"/>
              <w:rPr>
                <w:rFonts w:ascii="Arial" w:hAnsi="Arial" w:cs="Arial"/>
                <w:color w:val="000000"/>
                <w:sz w:val="22"/>
                <w:szCs w:val="22"/>
              </w:rPr>
            </w:pPr>
          </w:p>
          <w:p w:rsidR="00B12904" w:rsidRPr="00891395" w:rsidRDefault="00B12904" w:rsidP="00B12904">
            <w:pPr>
              <w:pStyle w:val="a3"/>
              <w:rPr>
                <w:rFonts w:ascii="Arial" w:hAnsi="Arial" w:cs="Arial"/>
                <w:color w:val="000000"/>
                <w:sz w:val="22"/>
                <w:szCs w:val="22"/>
              </w:rPr>
            </w:pPr>
            <w:r w:rsidRPr="00891395">
              <w:rPr>
                <w:rFonts w:ascii="Arial" w:hAnsi="Arial" w:cs="Arial"/>
                <w:b/>
                <w:color w:val="000000"/>
                <w:sz w:val="22"/>
                <w:szCs w:val="22"/>
              </w:rPr>
              <w:t>(5)</w:t>
            </w:r>
            <w:r w:rsidRPr="00891395">
              <w:rPr>
                <w:rFonts w:ascii="Arial" w:hAnsi="Arial" w:cs="Arial"/>
                <w:color w:val="000000"/>
                <w:sz w:val="22"/>
                <w:szCs w:val="22"/>
              </w:rPr>
              <w:t xml:space="preserve"> </w:t>
            </w:r>
            <w:r w:rsidR="00DB05D6" w:rsidRPr="00891395">
              <w:rPr>
                <w:rFonts w:ascii="Arial" w:hAnsi="Arial" w:cs="Arial"/>
                <w:color w:val="000000"/>
                <w:sz w:val="22"/>
                <w:szCs w:val="22"/>
              </w:rPr>
              <w:t xml:space="preserve">Κάθε αρμόδια αρχή οποιουδήποτε ενδιαφερόμενου κράτους μέλους μπορεί να ζητήσει από μια ανεξάρτητη προσωπικότητα η οποία έχει διοριστεί σύμφωνα με </w:t>
            </w:r>
            <w:r w:rsidR="00301584">
              <w:rPr>
                <w:rFonts w:ascii="Arial" w:hAnsi="Arial" w:cs="Arial"/>
                <w:color w:val="000000"/>
                <w:sz w:val="22"/>
                <w:szCs w:val="22"/>
              </w:rPr>
              <w:t xml:space="preserve">την παράγραφο </w:t>
            </w:r>
            <w:r w:rsidR="00DB05D6" w:rsidRPr="00891395">
              <w:rPr>
                <w:rFonts w:ascii="Arial" w:hAnsi="Arial" w:cs="Arial"/>
                <w:color w:val="000000"/>
                <w:sz w:val="22"/>
                <w:szCs w:val="22"/>
              </w:rPr>
              <w:t xml:space="preserve">2 ή 3 ή από τον αναπληρωτή της να κοινολογήσει κάθε συμφέρον, σχέση ή άλλο στοιχείο που είναι πιθανόν να επηρεάσει την ανεξαρτησία ή την αμεροληψία της ή να δημιουργήσει εντύπωση μεροληψίας στη διαδικασία. </w:t>
            </w:r>
          </w:p>
          <w:p w:rsidR="00B12904" w:rsidRPr="00891395" w:rsidRDefault="00B12904" w:rsidP="00B12904">
            <w:pPr>
              <w:pStyle w:val="a3"/>
              <w:rPr>
                <w:rFonts w:ascii="Arial" w:hAnsi="Arial" w:cs="Arial"/>
                <w:color w:val="000000"/>
                <w:sz w:val="22"/>
                <w:szCs w:val="22"/>
              </w:rPr>
            </w:pPr>
          </w:p>
          <w:p w:rsidR="00B12904" w:rsidRPr="00891395" w:rsidRDefault="00DB05D6" w:rsidP="00B12904">
            <w:pPr>
              <w:pStyle w:val="a3"/>
              <w:rPr>
                <w:rFonts w:ascii="Arial" w:hAnsi="Arial" w:cs="Arial"/>
                <w:color w:val="000000"/>
                <w:sz w:val="22"/>
                <w:szCs w:val="22"/>
              </w:rPr>
            </w:pPr>
            <w:r w:rsidRPr="00891395">
              <w:rPr>
                <w:rFonts w:ascii="Arial" w:hAnsi="Arial" w:cs="Arial"/>
                <w:color w:val="000000"/>
                <w:sz w:val="22"/>
                <w:szCs w:val="22"/>
              </w:rPr>
              <w:t xml:space="preserve">Για περίοδο δώδεκα μηνών μετά την έκδοση της απόφασης της συμβουλευτικής επιτροπής μία ανεξάρτητη προσωπικότητα που είναι μέλος της εν λόγω </w:t>
            </w:r>
            <w:r w:rsidR="00810A1B">
              <w:rPr>
                <w:rFonts w:ascii="Arial" w:hAnsi="Arial" w:cs="Arial"/>
                <w:color w:val="000000"/>
                <w:sz w:val="22"/>
                <w:szCs w:val="22"/>
              </w:rPr>
              <w:t>Σ</w:t>
            </w:r>
            <w:r w:rsidR="00810A1B" w:rsidRPr="00891395">
              <w:rPr>
                <w:rFonts w:ascii="Arial" w:hAnsi="Arial" w:cs="Arial"/>
                <w:color w:val="000000"/>
                <w:sz w:val="22"/>
                <w:szCs w:val="22"/>
              </w:rPr>
              <w:t xml:space="preserve">υμβουλευτικής </w:t>
            </w:r>
            <w:r w:rsidR="00810A1B">
              <w:rPr>
                <w:rFonts w:ascii="Arial" w:hAnsi="Arial" w:cs="Arial"/>
                <w:color w:val="000000"/>
                <w:sz w:val="22"/>
                <w:szCs w:val="22"/>
              </w:rPr>
              <w:t>Ε</w:t>
            </w:r>
            <w:r w:rsidR="00810A1B" w:rsidRPr="00891395">
              <w:rPr>
                <w:rFonts w:ascii="Arial" w:hAnsi="Arial" w:cs="Arial"/>
                <w:color w:val="000000"/>
                <w:sz w:val="22"/>
                <w:szCs w:val="22"/>
              </w:rPr>
              <w:t xml:space="preserve">πιτροπής </w:t>
            </w:r>
            <w:r w:rsidRPr="00891395">
              <w:rPr>
                <w:rFonts w:ascii="Arial" w:hAnsi="Arial" w:cs="Arial"/>
                <w:color w:val="000000"/>
                <w:sz w:val="22"/>
                <w:szCs w:val="22"/>
              </w:rPr>
              <w:t xml:space="preserve">δεν πρέπει να βρεθεί σε κατάσταση η οποία θα μπορούσε να είχε οδηγήσει αρμόδια αρχή να ζητήσει την εξαίρεση της προσωπικότητας </w:t>
            </w:r>
            <w:r w:rsidR="00B12904" w:rsidRPr="00891395">
              <w:rPr>
                <w:rFonts w:ascii="Arial" w:hAnsi="Arial" w:cs="Arial"/>
                <w:color w:val="000000"/>
                <w:sz w:val="22"/>
                <w:szCs w:val="22"/>
              </w:rPr>
              <w:t>αυτής κατά τα προβλεπόμενα σ</w:t>
            </w:r>
            <w:r w:rsidR="00301584">
              <w:rPr>
                <w:rFonts w:ascii="Arial" w:hAnsi="Arial" w:cs="Arial"/>
                <w:color w:val="000000"/>
                <w:sz w:val="22"/>
                <w:szCs w:val="22"/>
              </w:rPr>
              <w:t>την παρούσα παράγραφο</w:t>
            </w:r>
            <w:r w:rsidR="00B12904" w:rsidRPr="00891395">
              <w:rPr>
                <w:rFonts w:ascii="Arial" w:hAnsi="Arial" w:cs="Arial"/>
                <w:color w:val="000000"/>
                <w:sz w:val="22"/>
                <w:szCs w:val="22"/>
              </w:rPr>
              <w:t xml:space="preserve"> </w:t>
            </w:r>
            <w:r w:rsidRPr="00891395">
              <w:rPr>
                <w:rFonts w:ascii="Arial" w:hAnsi="Arial" w:cs="Arial"/>
                <w:color w:val="000000"/>
                <w:sz w:val="22"/>
                <w:szCs w:val="22"/>
              </w:rPr>
              <w:t xml:space="preserve">αν η προσωπικότητα αυτή βρισκόταν στην κατάσταση αυτή κατά τον χρόνο του διορισμού της στην εν λόγω συμβουλευτική επιτροπή. </w:t>
            </w:r>
          </w:p>
          <w:p w:rsidR="00B12904" w:rsidRPr="00891395" w:rsidRDefault="00B12904" w:rsidP="00B12904">
            <w:pPr>
              <w:pStyle w:val="a3"/>
              <w:rPr>
                <w:rFonts w:ascii="Arial" w:hAnsi="Arial" w:cs="Arial"/>
                <w:color w:val="000000"/>
                <w:sz w:val="22"/>
                <w:szCs w:val="22"/>
              </w:rPr>
            </w:pPr>
          </w:p>
          <w:p w:rsidR="00DB05D6" w:rsidRPr="00891395" w:rsidRDefault="00B12904" w:rsidP="00B12904">
            <w:pPr>
              <w:pStyle w:val="a3"/>
              <w:rPr>
                <w:rFonts w:ascii="Arial" w:hAnsi="Arial" w:cs="Arial"/>
                <w:color w:val="000000"/>
                <w:sz w:val="22"/>
                <w:szCs w:val="22"/>
              </w:rPr>
            </w:pPr>
            <w:r w:rsidRPr="00891395">
              <w:rPr>
                <w:rFonts w:ascii="Arial" w:hAnsi="Arial" w:cs="Arial"/>
                <w:b/>
                <w:color w:val="000000"/>
                <w:sz w:val="22"/>
                <w:szCs w:val="22"/>
              </w:rPr>
              <w:t>(</w:t>
            </w:r>
            <w:r w:rsidR="00DB05D6" w:rsidRPr="00891395">
              <w:rPr>
                <w:rFonts w:ascii="Arial" w:hAnsi="Arial" w:cs="Arial"/>
                <w:b/>
                <w:color w:val="000000"/>
                <w:sz w:val="22"/>
                <w:szCs w:val="22"/>
              </w:rPr>
              <w:t>6</w:t>
            </w:r>
            <w:r w:rsidRPr="00891395">
              <w:rPr>
                <w:rFonts w:ascii="Arial" w:hAnsi="Arial" w:cs="Arial"/>
                <w:b/>
                <w:color w:val="000000"/>
                <w:sz w:val="22"/>
                <w:szCs w:val="22"/>
              </w:rPr>
              <w:t>)</w:t>
            </w:r>
            <w:r w:rsidRPr="00891395">
              <w:rPr>
                <w:rFonts w:ascii="Arial" w:hAnsi="Arial" w:cs="Arial"/>
                <w:color w:val="000000"/>
                <w:sz w:val="22"/>
                <w:szCs w:val="22"/>
              </w:rPr>
              <w:t xml:space="preserve"> </w:t>
            </w:r>
            <w:r w:rsidR="00DB05D6" w:rsidRPr="00891395">
              <w:rPr>
                <w:rFonts w:ascii="Arial" w:hAnsi="Arial" w:cs="Arial"/>
                <w:color w:val="000000"/>
                <w:sz w:val="22"/>
                <w:szCs w:val="22"/>
              </w:rPr>
              <w:t xml:space="preserve">Οι αντιπρόσωποι των αρμόδιων αρχών και οι ανεξάρτητες προσωπικότητες που διορίζονται σύμφωνα με </w:t>
            </w:r>
            <w:r w:rsidRPr="00891395">
              <w:rPr>
                <w:rFonts w:ascii="Arial" w:hAnsi="Arial" w:cs="Arial"/>
                <w:color w:val="000000"/>
                <w:sz w:val="22"/>
                <w:szCs w:val="22"/>
              </w:rPr>
              <w:t>τ</w:t>
            </w:r>
            <w:r w:rsidR="00F12201">
              <w:rPr>
                <w:rFonts w:ascii="Arial" w:hAnsi="Arial" w:cs="Arial"/>
                <w:color w:val="000000"/>
                <w:sz w:val="22"/>
                <w:szCs w:val="22"/>
              </w:rPr>
              <w:t xml:space="preserve">ην παράγραφο </w:t>
            </w:r>
            <w:r w:rsidRPr="00891395">
              <w:rPr>
                <w:rFonts w:ascii="Arial" w:hAnsi="Arial" w:cs="Arial"/>
                <w:color w:val="000000"/>
                <w:sz w:val="22"/>
                <w:szCs w:val="22"/>
              </w:rPr>
              <w:t>(1)</w:t>
            </w:r>
            <w:r w:rsidR="00D07561">
              <w:rPr>
                <w:rFonts w:ascii="Arial" w:hAnsi="Arial" w:cs="Arial"/>
                <w:color w:val="000000"/>
                <w:sz w:val="22"/>
                <w:szCs w:val="22"/>
              </w:rPr>
              <w:t>,</w:t>
            </w:r>
            <w:r w:rsidRPr="00891395">
              <w:rPr>
                <w:rFonts w:ascii="Arial" w:hAnsi="Arial" w:cs="Arial"/>
                <w:color w:val="000000"/>
                <w:sz w:val="22"/>
                <w:szCs w:val="22"/>
              </w:rPr>
              <w:t xml:space="preserve"> </w:t>
            </w:r>
            <w:r w:rsidR="00DB05D6" w:rsidRPr="00891395">
              <w:rPr>
                <w:rFonts w:ascii="Arial" w:hAnsi="Arial" w:cs="Arial"/>
                <w:color w:val="000000"/>
                <w:sz w:val="22"/>
                <w:szCs w:val="22"/>
              </w:rPr>
              <w:t>εκλέγουν πρόεδρο βάσει του καταλόγου προσωπικοτήτων που αναφέρεται στο</w:t>
            </w:r>
            <w:r w:rsidR="00F12201">
              <w:rPr>
                <w:rFonts w:ascii="Arial" w:hAnsi="Arial" w:cs="Arial"/>
                <w:color w:val="000000"/>
                <w:sz w:val="22"/>
                <w:szCs w:val="22"/>
              </w:rPr>
              <w:t>ν κανονισμό</w:t>
            </w:r>
            <w:r w:rsidR="00DB05D6" w:rsidRPr="00891395">
              <w:rPr>
                <w:rFonts w:ascii="Arial" w:hAnsi="Arial" w:cs="Arial"/>
                <w:color w:val="000000"/>
                <w:sz w:val="22"/>
                <w:szCs w:val="22"/>
              </w:rPr>
              <w:t xml:space="preserve"> </w:t>
            </w:r>
            <w:r w:rsidR="00F12201">
              <w:rPr>
                <w:rFonts w:ascii="Arial" w:hAnsi="Arial" w:cs="Arial"/>
                <w:color w:val="000000"/>
                <w:sz w:val="22"/>
                <w:szCs w:val="22"/>
              </w:rPr>
              <w:t>9</w:t>
            </w:r>
            <w:r w:rsidR="00DB05D6" w:rsidRPr="00891395">
              <w:rPr>
                <w:rFonts w:ascii="Arial" w:hAnsi="Arial" w:cs="Arial"/>
                <w:color w:val="000000"/>
                <w:sz w:val="22"/>
                <w:szCs w:val="22"/>
              </w:rPr>
              <w:t>. Εκτός αν οι αντιπρόσωποι κάθε αρμόδιας αρχής και οι ανεξάρτητες προσωπικότητες συμφωνήσουν διαφορετικά, ο πρόεδρος είναι δικαστής.</w:t>
            </w:r>
          </w:p>
          <w:p w:rsidR="00B12904" w:rsidRPr="00891395" w:rsidRDefault="00B12904" w:rsidP="00B12904">
            <w:pPr>
              <w:pStyle w:val="Default"/>
              <w:rPr>
                <w:sz w:val="22"/>
                <w:szCs w:val="22"/>
                <w:lang w:val="el-GR"/>
              </w:rPr>
            </w:pPr>
          </w:p>
        </w:tc>
      </w:tr>
      <w:tr w:rsidR="00B12904" w:rsidRPr="00361A5B" w:rsidTr="00020B57">
        <w:tc>
          <w:tcPr>
            <w:tcW w:w="2093" w:type="dxa"/>
          </w:tcPr>
          <w:p w:rsidR="00B12904" w:rsidRPr="00FB505F" w:rsidRDefault="00B12904" w:rsidP="00F12201">
            <w:pPr>
              <w:spacing w:line="240" w:lineRule="auto"/>
              <w:ind w:right="176"/>
              <w:jc w:val="left"/>
              <w:rPr>
                <w:rFonts w:cs="Arial"/>
                <w:color w:val="000000"/>
                <w:sz w:val="20"/>
                <w:szCs w:val="20"/>
              </w:rPr>
            </w:pPr>
            <w:r w:rsidRPr="00FB505F">
              <w:rPr>
                <w:rFonts w:cs="Arial"/>
                <w:color w:val="000000"/>
                <w:sz w:val="20"/>
                <w:szCs w:val="20"/>
              </w:rPr>
              <w:t>Κατάλογος των ανεξάρτητων προσωπικοτήτων</w:t>
            </w:r>
            <w:r w:rsidR="001C6A53">
              <w:rPr>
                <w:rFonts w:cs="Arial"/>
                <w:color w:val="000000"/>
                <w:sz w:val="20"/>
                <w:szCs w:val="20"/>
              </w:rPr>
              <w:t>.</w:t>
            </w:r>
          </w:p>
        </w:tc>
        <w:tc>
          <w:tcPr>
            <w:tcW w:w="7527" w:type="dxa"/>
          </w:tcPr>
          <w:p w:rsidR="00B12904" w:rsidRPr="00891395" w:rsidRDefault="00894EEF" w:rsidP="00B12904">
            <w:pPr>
              <w:pStyle w:val="a3"/>
              <w:rPr>
                <w:rFonts w:ascii="Arial" w:hAnsi="Arial" w:cs="Arial"/>
                <w:color w:val="000000"/>
                <w:sz w:val="22"/>
                <w:szCs w:val="22"/>
              </w:rPr>
            </w:pPr>
            <w:r>
              <w:rPr>
                <w:rFonts w:ascii="Arial" w:hAnsi="Arial" w:cs="Arial"/>
                <w:b/>
                <w:color w:val="000000"/>
                <w:sz w:val="22"/>
                <w:szCs w:val="22"/>
              </w:rPr>
              <w:t>9</w:t>
            </w:r>
            <w:r w:rsidR="00F12201">
              <w:rPr>
                <w:rFonts w:ascii="Arial" w:hAnsi="Arial" w:cs="Arial"/>
                <w:b/>
                <w:color w:val="000000"/>
                <w:sz w:val="22"/>
                <w:szCs w:val="22"/>
              </w:rPr>
              <w:t>.(</w:t>
            </w:r>
            <w:r w:rsidR="00B12904" w:rsidRPr="00891395">
              <w:rPr>
                <w:rFonts w:ascii="Arial" w:hAnsi="Arial" w:cs="Arial"/>
                <w:b/>
                <w:color w:val="000000"/>
                <w:sz w:val="22"/>
                <w:szCs w:val="22"/>
              </w:rPr>
              <w:t>1)</w:t>
            </w:r>
            <w:r w:rsidR="00B12904" w:rsidRPr="00891395">
              <w:rPr>
                <w:rFonts w:ascii="Arial" w:hAnsi="Arial" w:cs="Arial"/>
                <w:color w:val="000000"/>
                <w:sz w:val="22"/>
                <w:szCs w:val="22"/>
              </w:rPr>
              <w:t xml:space="preserve"> Ο κατάλογος των ανεξάρτητων προσωπικοτήτων περιλαμβάνει το σύνολο των ανεξάρτητων προσωπικοτήτων </w:t>
            </w:r>
            <w:r w:rsidR="00B12904" w:rsidRPr="00BB31F9">
              <w:rPr>
                <w:rFonts w:ascii="Arial" w:hAnsi="Arial" w:cs="Arial"/>
                <w:color w:val="000000"/>
                <w:sz w:val="22"/>
                <w:szCs w:val="22"/>
              </w:rPr>
              <w:t>που ορίζονται από τα κράτη μέλη.</w:t>
            </w:r>
            <w:r w:rsidR="00B12904" w:rsidRPr="00891395">
              <w:rPr>
                <w:rFonts w:ascii="Arial" w:hAnsi="Arial" w:cs="Arial"/>
                <w:color w:val="000000"/>
                <w:sz w:val="22"/>
                <w:szCs w:val="22"/>
              </w:rPr>
              <w:t xml:space="preserve"> Για τον σκοπό αυτό, </w:t>
            </w:r>
            <w:r w:rsidR="00D64904">
              <w:rPr>
                <w:rFonts w:ascii="Arial" w:hAnsi="Arial" w:cs="Arial"/>
                <w:color w:val="000000"/>
                <w:sz w:val="22"/>
                <w:szCs w:val="22"/>
              </w:rPr>
              <w:t>ο Γενικός Εισαγγελέας</w:t>
            </w:r>
            <w:r w:rsidR="00B12904" w:rsidRPr="00BB31F9">
              <w:rPr>
                <w:rFonts w:ascii="Arial" w:hAnsi="Arial" w:cs="Arial"/>
                <w:color w:val="000000"/>
                <w:sz w:val="22"/>
                <w:szCs w:val="22"/>
              </w:rPr>
              <w:t xml:space="preserve"> ορίζει</w:t>
            </w:r>
            <w:r w:rsidR="00B12904" w:rsidRPr="00891395">
              <w:rPr>
                <w:rFonts w:ascii="Arial" w:hAnsi="Arial" w:cs="Arial"/>
                <w:color w:val="000000"/>
                <w:sz w:val="22"/>
                <w:szCs w:val="22"/>
              </w:rPr>
              <w:t xml:space="preserve"> τουλάχιστον τρεις προσωπικότητες που διαθέτουν επαγγελματική επάρκεια, είναι ανεξάρτητες και μπορούν να ασκήσουν τα καθήκοντά τους με αμεροληψία και ακεραιότητα. </w:t>
            </w:r>
          </w:p>
          <w:p w:rsidR="00B12904" w:rsidRPr="00891395" w:rsidRDefault="00B12904" w:rsidP="00B12904">
            <w:pPr>
              <w:pStyle w:val="a3"/>
              <w:rPr>
                <w:rFonts w:ascii="Arial" w:hAnsi="Arial" w:cs="Arial"/>
                <w:color w:val="000000"/>
                <w:sz w:val="22"/>
                <w:szCs w:val="22"/>
              </w:rPr>
            </w:pPr>
          </w:p>
          <w:p w:rsidR="00B12904" w:rsidRPr="00891395" w:rsidRDefault="00B12904" w:rsidP="00B12904">
            <w:pPr>
              <w:pStyle w:val="a3"/>
              <w:rPr>
                <w:rFonts w:ascii="Arial" w:hAnsi="Arial" w:cs="Arial"/>
                <w:color w:val="000000"/>
                <w:sz w:val="22"/>
                <w:szCs w:val="22"/>
              </w:rPr>
            </w:pPr>
            <w:r w:rsidRPr="00891395">
              <w:rPr>
                <w:rFonts w:ascii="Arial" w:hAnsi="Arial" w:cs="Arial"/>
                <w:b/>
                <w:color w:val="000000"/>
                <w:sz w:val="22"/>
                <w:szCs w:val="22"/>
              </w:rPr>
              <w:t>(2)</w:t>
            </w:r>
            <w:r w:rsidRPr="00891395">
              <w:rPr>
                <w:rFonts w:ascii="Arial" w:hAnsi="Arial" w:cs="Arial"/>
                <w:color w:val="000000"/>
                <w:sz w:val="22"/>
                <w:szCs w:val="22"/>
              </w:rPr>
              <w:t xml:space="preserve"> </w:t>
            </w:r>
            <w:r w:rsidR="00D64904">
              <w:rPr>
                <w:rFonts w:ascii="Arial" w:hAnsi="Arial" w:cs="Arial"/>
                <w:color w:val="000000"/>
                <w:sz w:val="22"/>
                <w:szCs w:val="22"/>
              </w:rPr>
              <w:t>ο Γενικός Εισαγγελέας</w:t>
            </w:r>
            <w:r w:rsidRPr="00891395">
              <w:rPr>
                <w:rFonts w:ascii="Arial" w:hAnsi="Arial" w:cs="Arial"/>
                <w:color w:val="000000"/>
                <w:sz w:val="22"/>
                <w:szCs w:val="22"/>
              </w:rPr>
              <w:t xml:space="preserve"> κοινοποιεί στην </w:t>
            </w:r>
            <w:r w:rsidR="00BB31F9">
              <w:rPr>
                <w:rFonts w:ascii="Arial" w:hAnsi="Arial" w:cs="Arial"/>
                <w:color w:val="000000"/>
                <w:sz w:val="22"/>
                <w:szCs w:val="22"/>
              </w:rPr>
              <w:t xml:space="preserve">Ευρωπαϊκή </w:t>
            </w:r>
            <w:r w:rsidRPr="00891395">
              <w:rPr>
                <w:rFonts w:ascii="Arial" w:hAnsi="Arial" w:cs="Arial"/>
                <w:color w:val="000000"/>
                <w:sz w:val="22"/>
                <w:szCs w:val="22"/>
              </w:rPr>
              <w:t xml:space="preserve">Επιτροπή τα ονόματα των ανεξάρτητων προσωπικοτήτων που έχει ορίσει. </w:t>
            </w:r>
            <w:r w:rsidR="00D64904">
              <w:rPr>
                <w:rFonts w:ascii="Arial" w:hAnsi="Arial" w:cs="Arial"/>
                <w:color w:val="000000"/>
                <w:sz w:val="22"/>
                <w:szCs w:val="22"/>
              </w:rPr>
              <w:t>Π</w:t>
            </w:r>
            <w:r w:rsidRPr="00891395">
              <w:rPr>
                <w:rFonts w:ascii="Arial" w:hAnsi="Arial" w:cs="Arial"/>
                <w:color w:val="000000"/>
                <w:sz w:val="22"/>
                <w:szCs w:val="22"/>
              </w:rPr>
              <w:t xml:space="preserve">αρέχει επίσης στην </w:t>
            </w:r>
            <w:r w:rsidR="00BB31F9">
              <w:rPr>
                <w:rFonts w:ascii="Arial" w:hAnsi="Arial" w:cs="Arial"/>
                <w:color w:val="000000"/>
                <w:sz w:val="22"/>
                <w:szCs w:val="22"/>
              </w:rPr>
              <w:t xml:space="preserve">Ευρωπαϊκή </w:t>
            </w:r>
            <w:r w:rsidRPr="00891395">
              <w:rPr>
                <w:rFonts w:ascii="Arial" w:hAnsi="Arial" w:cs="Arial"/>
                <w:color w:val="000000"/>
                <w:sz w:val="22"/>
                <w:szCs w:val="22"/>
              </w:rPr>
              <w:t xml:space="preserve">Επιτροπή πλήρεις και επικαιροποιημένες πληροφορίες σχετικά με το επαγγελματικό και ακαδημαϊκό τους υπόβαθρο, την επαγγελματική τους επάρκεια και την εμπειρογνωσία τους, καθώς και τις συγκρούσεις συμφερόντων που μπορεί να συντρέχουν στο πρόσωπό τους. </w:t>
            </w:r>
            <w:r w:rsidR="00D64904">
              <w:rPr>
                <w:rFonts w:ascii="Arial" w:hAnsi="Arial" w:cs="Arial"/>
                <w:color w:val="000000"/>
                <w:sz w:val="22"/>
                <w:szCs w:val="22"/>
              </w:rPr>
              <w:t xml:space="preserve">Μπορεί επίσης </w:t>
            </w:r>
            <w:r w:rsidRPr="00891395">
              <w:rPr>
                <w:rFonts w:ascii="Arial" w:hAnsi="Arial" w:cs="Arial"/>
                <w:color w:val="000000"/>
                <w:sz w:val="22"/>
                <w:szCs w:val="22"/>
              </w:rPr>
              <w:t xml:space="preserve">να </w:t>
            </w:r>
            <w:r w:rsidR="00D64904" w:rsidRPr="00891395">
              <w:rPr>
                <w:rFonts w:ascii="Arial" w:hAnsi="Arial" w:cs="Arial"/>
                <w:color w:val="000000"/>
                <w:sz w:val="22"/>
                <w:szCs w:val="22"/>
              </w:rPr>
              <w:t>διευκρινίσ</w:t>
            </w:r>
            <w:r w:rsidR="00D64904">
              <w:rPr>
                <w:rFonts w:ascii="Arial" w:hAnsi="Arial" w:cs="Arial"/>
                <w:color w:val="000000"/>
                <w:sz w:val="22"/>
                <w:szCs w:val="22"/>
              </w:rPr>
              <w:t>ει</w:t>
            </w:r>
            <w:r w:rsidR="00D64904" w:rsidRPr="00891395">
              <w:rPr>
                <w:rFonts w:ascii="Arial" w:hAnsi="Arial" w:cs="Arial"/>
                <w:color w:val="000000"/>
                <w:sz w:val="22"/>
                <w:szCs w:val="22"/>
              </w:rPr>
              <w:t xml:space="preserve"> </w:t>
            </w:r>
            <w:r w:rsidRPr="00891395">
              <w:rPr>
                <w:rFonts w:ascii="Arial" w:hAnsi="Arial" w:cs="Arial"/>
                <w:color w:val="000000"/>
                <w:sz w:val="22"/>
                <w:szCs w:val="22"/>
              </w:rPr>
              <w:t xml:space="preserve">στην κοινοποίησή του ποια από τα εν λόγω πρόσωπα μπορούν να διοριστούν στη θέση του προέδρου. </w:t>
            </w:r>
          </w:p>
          <w:p w:rsidR="00B12904" w:rsidRPr="00891395" w:rsidRDefault="00B12904" w:rsidP="00B12904">
            <w:pPr>
              <w:pStyle w:val="a3"/>
              <w:rPr>
                <w:rFonts w:ascii="Arial" w:hAnsi="Arial" w:cs="Arial"/>
                <w:color w:val="000000"/>
                <w:sz w:val="22"/>
                <w:szCs w:val="22"/>
              </w:rPr>
            </w:pPr>
          </w:p>
          <w:p w:rsidR="00B12904" w:rsidRPr="00891395" w:rsidRDefault="00B12904" w:rsidP="00B12904">
            <w:pPr>
              <w:pStyle w:val="a3"/>
              <w:rPr>
                <w:rFonts w:ascii="Arial" w:hAnsi="Arial" w:cs="Arial"/>
                <w:color w:val="000000"/>
                <w:sz w:val="22"/>
                <w:szCs w:val="22"/>
              </w:rPr>
            </w:pPr>
            <w:r w:rsidRPr="00891395">
              <w:rPr>
                <w:rFonts w:ascii="Arial" w:hAnsi="Arial" w:cs="Arial"/>
                <w:b/>
                <w:color w:val="000000"/>
                <w:sz w:val="22"/>
                <w:szCs w:val="22"/>
              </w:rPr>
              <w:t>(3)</w:t>
            </w:r>
            <w:r w:rsidR="00D64904">
              <w:rPr>
                <w:rFonts w:ascii="Arial" w:hAnsi="Arial" w:cs="Arial"/>
                <w:color w:val="000000"/>
                <w:sz w:val="22"/>
                <w:szCs w:val="22"/>
              </w:rPr>
              <w:t>Ο Γενικός Εισαγγελέας</w:t>
            </w:r>
            <w:r w:rsidRPr="00891395">
              <w:rPr>
                <w:rFonts w:ascii="Arial" w:hAnsi="Arial" w:cs="Arial"/>
                <w:color w:val="000000"/>
                <w:sz w:val="22"/>
                <w:szCs w:val="22"/>
              </w:rPr>
              <w:t xml:space="preserve"> </w:t>
            </w:r>
            <w:r w:rsidR="00D64904" w:rsidRPr="00891395">
              <w:rPr>
                <w:rFonts w:ascii="Arial" w:hAnsi="Arial" w:cs="Arial"/>
                <w:color w:val="000000"/>
                <w:sz w:val="22"/>
                <w:szCs w:val="22"/>
              </w:rPr>
              <w:t>ενημερών</w:t>
            </w:r>
            <w:r w:rsidR="00D64904">
              <w:rPr>
                <w:rFonts w:ascii="Arial" w:hAnsi="Arial" w:cs="Arial"/>
                <w:color w:val="000000"/>
                <w:sz w:val="22"/>
                <w:szCs w:val="22"/>
              </w:rPr>
              <w:t>ει</w:t>
            </w:r>
            <w:r w:rsidR="00D64904" w:rsidRPr="00891395">
              <w:rPr>
                <w:rFonts w:ascii="Arial" w:hAnsi="Arial" w:cs="Arial"/>
                <w:color w:val="000000"/>
                <w:sz w:val="22"/>
                <w:szCs w:val="22"/>
              </w:rPr>
              <w:t xml:space="preserve"> </w:t>
            </w:r>
            <w:r w:rsidRPr="00891395">
              <w:rPr>
                <w:rFonts w:ascii="Arial" w:hAnsi="Arial" w:cs="Arial"/>
                <w:color w:val="000000"/>
                <w:sz w:val="22"/>
                <w:szCs w:val="22"/>
              </w:rPr>
              <w:t xml:space="preserve">αμέσως την </w:t>
            </w:r>
            <w:r w:rsidR="00BB31F9">
              <w:rPr>
                <w:rFonts w:ascii="Arial" w:hAnsi="Arial" w:cs="Arial"/>
                <w:color w:val="000000"/>
                <w:sz w:val="22"/>
                <w:szCs w:val="22"/>
              </w:rPr>
              <w:t xml:space="preserve">Ευρωπαϊκή </w:t>
            </w:r>
            <w:r w:rsidRPr="00891395">
              <w:rPr>
                <w:rFonts w:ascii="Arial" w:hAnsi="Arial" w:cs="Arial"/>
                <w:color w:val="000000"/>
                <w:sz w:val="22"/>
                <w:szCs w:val="22"/>
              </w:rPr>
              <w:t xml:space="preserve">Επιτροπή για τυχόν αλλαγές στον κατάλογο ανεξάρτητων προσωπικοτήτων. </w:t>
            </w:r>
          </w:p>
          <w:p w:rsidR="00B12904" w:rsidRPr="00891395" w:rsidRDefault="00B12904" w:rsidP="00B12904">
            <w:pPr>
              <w:pStyle w:val="a3"/>
              <w:rPr>
                <w:rFonts w:ascii="Arial" w:hAnsi="Arial" w:cs="Arial"/>
                <w:color w:val="000000"/>
                <w:sz w:val="22"/>
                <w:szCs w:val="22"/>
              </w:rPr>
            </w:pPr>
          </w:p>
          <w:p w:rsidR="00B12904" w:rsidRPr="00891395" w:rsidRDefault="00D64904" w:rsidP="00B12904">
            <w:pPr>
              <w:pStyle w:val="a3"/>
              <w:rPr>
                <w:rFonts w:ascii="Arial" w:hAnsi="Arial" w:cs="Arial"/>
                <w:color w:val="000000"/>
                <w:sz w:val="22"/>
                <w:szCs w:val="22"/>
              </w:rPr>
            </w:pPr>
            <w:r>
              <w:rPr>
                <w:rFonts w:ascii="Arial" w:hAnsi="Arial" w:cs="Arial"/>
                <w:color w:val="000000"/>
                <w:sz w:val="22"/>
                <w:szCs w:val="22"/>
              </w:rPr>
              <w:t>Ο Γενικός Εισαγγελέας</w:t>
            </w:r>
            <w:r w:rsidR="00B12904" w:rsidRPr="00891395">
              <w:rPr>
                <w:rFonts w:ascii="Arial" w:hAnsi="Arial" w:cs="Arial"/>
                <w:color w:val="000000"/>
                <w:sz w:val="22"/>
                <w:szCs w:val="22"/>
              </w:rPr>
              <w:t xml:space="preserve"> προβλέπει διαδικασίες για την αφαίρεση από τον κατάλογο των ανεξάρτητων προσωπικοτήτων οποιουδήποτε προσώπου έχει διορίσει εφόσον το πρόσωπο αυτό παύει να είναι ανεξάρτητο. </w:t>
            </w:r>
          </w:p>
          <w:p w:rsidR="00B12904" w:rsidRPr="00891395" w:rsidRDefault="00B12904" w:rsidP="00B12904">
            <w:pPr>
              <w:pStyle w:val="a3"/>
              <w:rPr>
                <w:rFonts w:ascii="Arial" w:hAnsi="Arial" w:cs="Arial"/>
                <w:color w:val="000000"/>
                <w:sz w:val="22"/>
                <w:szCs w:val="22"/>
              </w:rPr>
            </w:pPr>
          </w:p>
          <w:p w:rsidR="00B12904" w:rsidRPr="00891395" w:rsidRDefault="00B12904" w:rsidP="00B12904">
            <w:pPr>
              <w:pStyle w:val="a3"/>
              <w:rPr>
                <w:rFonts w:ascii="Arial" w:hAnsi="Arial" w:cs="Arial"/>
                <w:color w:val="000000"/>
                <w:sz w:val="22"/>
                <w:szCs w:val="22"/>
              </w:rPr>
            </w:pPr>
            <w:r w:rsidRPr="00891395">
              <w:rPr>
                <w:rFonts w:ascii="Arial" w:hAnsi="Arial" w:cs="Arial"/>
                <w:color w:val="000000"/>
                <w:sz w:val="22"/>
                <w:szCs w:val="22"/>
              </w:rPr>
              <w:t xml:space="preserve">Όταν, λαμβανομένων υπόψη των σχετικών διατάξεων του παρόντος άρθρου, </w:t>
            </w:r>
            <w:r w:rsidR="00D64904">
              <w:rPr>
                <w:rFonts w:ascii="Arial" w:hAnsi="Arial" w:cs="Arial"/>
                <w:color w:val="000000"/>
                <w:sz w:val="22"/>
                <w:szCs w:val="22"/>
              </w:rPr>
              <w:t>ο Γενικός Εισαγγελέας</w:t>
            </w:r>
            <w:r w:rsidRPr="00891395">
              <w:rPr>
                <w:rFonts w:ascii="Arial" w:hAnsi="Arial" w:cs="Arial"/>
                <w:color w:val="000000"/>
                <w:sz w:val="22"/>
                <w:szCs w:val="22"/>
              </w:rPr>
              <w:t xml:space="preserve"> έχει εύλογη αιτία να ζητήσει την εξαίρεση ανεξάρτητης προσωπικότητας που παραμένει στον προαναφερόμενο κατάλογο για λόγους έλλειψης ανεξαρτησίας, ενημερώνει σχετικά την </w:t>
            </w:r>
            <w:r w:rsidR="00426095">
              <w:rPr>
                <w:rFonts w:ascii="Arial" w:hAnsi="Arial" w:cs="Arial"/>
                <w:color w:val="000000"/>
                <w:sz w:val="22"/>
                <w:szCs w:val="22"/>
              </w:rPr>
              <w:t>Ευρωπαϊκή</w:t>
            </w:r>
            <w:r w:rsidR="00426095" w:rsidRPr="00891395">
              <w:rPr>
                <w:rFonts w:ascii="Arial" w:hAnsi="Arial" w:cs="Arial"/>
                <w:color w:val="000000"/>
                <w:sz w:val="22"/>
                <w:szCs w:val="22"/>
              </w:rPr>
              <w:t xml:space="preserve"> </w:t>
            </w:r>
            <w:r w:rsidRPr="00891395">
              <w:rPr>
                <w:rFonts w:ascii="Arial" w:hAnsi="Arial" w:cs="Arial"/>
                <w:color w:val="000000"/>
                <w:sz w:val="22"/>
                <w:szCs w:val="22"/>
              </w:rPr>
              <w:t xml:space="preserve">Επιτροπή και παρέχει τα κατάλληλα συναφή αποδεικτικά στοιχεία. Η </w:t>
            </w:r>
            <w:r w:rsidR="00426095">
              <w:rPr>
                <w:rFonts w:ascii="Arial" w:hAnsi="Arial" w:cs="Arial"/>
                <w:color w:val="000000"/>
                <w:sz w:val="22"/>
                <w:szCs w:val="22"/>
              </w:rPr>
              <w:t>Ευρωπαϊκή</w:t>
            </w:r>
            <w:r w:rsidR="00426095" w:rsidRPr="00891395">
              <w:rPr>
                <w:rFonts w:ascii="Arial" w:hAnsi="Arial" w:cs="Arial"/>
                <w:color w:val="000000"/>
                <w:sz w:val="22"/>
                <w:szCs w:val="22"/>
              </w:rPr>
              <w:t xml:space="preserve"> </w:t>
            </w:r>
            <w:r w:rsidRPr="00891395">
              <w:rPr>
                <w:rFonts w:ascii="Arial" w:hAnsi="Arial" w:cs="Arial"/>
                <w:color w:val="000000"/>
                <w:sz w:val="22"/>
                <w:szCs w:val="22"/>
              </w:rPr>
              <w:t xml:space="preserve">Επιτροπή ενημερώνει με τη σειρά της το κράτος μέλος που όρισε το πρόσωπο αυτό για την εν λόγω αίτηση εξαίρεσης και για τα συναφή αποδεικτικά στοιχεία. Βάσει των εν λόγω αντιρρήσεων και αποδεικτικών στοιχείων, το τελευταίο αυτό κράτος μέλος λαμβάνει εντός έξι μηνών τα αναγκαία μέτρα για να διερευνήσει την καταγγελία και να αποφασίσει αν θα διατηρήσει το εν λόγω πρόσωπο στον κατάλογο ή αν θα το διαγράψει από αυτόν. Το κράτος μέλος απευθύνει αμελλητί σχετική κοινοποίηση στην </w:t>
            </w:r>
            <w:r w:rsidR="00426095">
              <w:rPr>
                <w:rFonts w:ascii="Arial" w:hAnsi="Arial" w:cs="Arial"/>
                <w:color w:val="000000"/>
                <w:sz w:val="22"/>
                <w:szCs w:val="22"/>
              </w:rPr>
              <w:t>Ευρωπαϊκή</w:t>
            </w:r>
            <w:r w:rsidR="00426095" w:rsidRPr="00891395">
              <w:rPr>
                <w:rFonts w:ascii="Arial" w:hAnsi="Arial" w:cs="Arial"/>
                <w:color w:val="000000"/>
                <w:sz w:val="22"/>
                <w:szCs w:val="22"/>
              </w:rPr>
              <w:t xml:space="preserve"> </w:t>
            </w:r>
            <w:r w:rsidRPr="00891395">
              <w:rPr>
                <w:rFonts w:ascii="Arial" w:hAnsi="Arial" w:cs="Arial"/>
                <w:color w:val="000000"/>
                <w:sz w:val="22"/>
                <w:szCs w:val="22"/>
              </w:rPr>
              <w:t xml:space="preserve">Επιτροπή. </w:t>
            </w:r>
          </w:p>
          <w:p w:rsidR="00B12904" w:rsidRPr="00891395" w:rsidRDefault="00B12904" w:rsidP="00B12904">
            <w:pPr>
              <w:pStyle w:val="Default"/>
              <w:rPr>
                <w:sz w:val="22"/>
                <w:szCs w:val="22"/>
                <w:lang w:val="el-GR"/>
              </w:rPr>
            </w:pPr>
          </w:p>
        </w:tc>
      </w:tr>
      <w:tr w:rsidR="00B12904" w:rsidRPr="00361A5B" w:rsidTr="00020B57">
        <w:tc>
          <w:tcPr>
            <w:tcW w:w="2093" w:type="dxa"/>
          </w:tcPr>
          <w:p w:rsidR="00B12904" w:rsidRPr="001C6A53" w:rsidRDefault="00B12904" w:rsidP="00426095">
            <w:pPr>
              <w:spacing w:line="240" w:lineRule="auto"/>
              <w:ind w:right="176"/>
              <w:jc w:val="left"/>
              <w:rPr>
                <w:rFonts w:cs="Arial"/>
                <w:color w:val="000000"/>
                <w:sz w:val="20"/>
                <w:szCs w:val="20"/>
              </w:rPr>
            </w:pPr>
            <w:r w:rsidRPr="001C6A53">
              <w:rPr>
                <w:rFonts w:cs="Arial"/>
                <w:color w:val="000000"/>
                <w:sz w:val="20"/>
                <w:szCs w:val="20"/>
              </w:rPr>
              <w:t>Επιτροπή εναλλακτικής επίλυσης διαφορών</w:t>
            </w:r>
            <w:r w:rsidR="00426095" w:rsidRPr="001C6A53">
              <w:rPr>
                <w:rFonts w:cs="Arial"/>
                <w:color w:val="000000"/>
                <w:sz w:val="20"/>
                <w:szCs w:val="20"/>
              </w:rPr>
              <w:t>.</w:t>
            </w:r>
          </w:p>
        </w:tc>
        <w:tc>
          <w:tcPr>
            <w:tcW w:w="7527" w:type="dxa"/>
          </w:tcPr>
          <w:p w:rsidR="00B12904" w:rsidRPr="00891395" w:rsidRDefault="00B12904" w:rsidP="00B12904">
            <w:pPr>
              <w:pStyle w:val="a3"/>
              <w:rPr>
                <w:rFonts w:ascii="Arial" w:hAnsi="Arial" w:cs="Arial"/>
                <w:color w:val="000000"/>
                <w:sz w:val="22"/>
                <w:szCs w:val="22"/>
              </w:rPr>
            </w:pPr>
            <w:r w:rsidRPr="00891395">
              <w:rPr>
                <w:rFonts w:ascii="Arial" w:hAnsi="Arial" w:cs="Arial"/>
                <w:b/>
                <w:color w:val="000000"/>
                <w:sz w:val="22"/>
                <w:szCs w:val="22"/>
              </w:rPr>
              <w:t>1</w:t>
            </w:r>
            <w:r w:rsidR="00894EEF">
              <w:rPr>
                <w:rFonts w:ascii="Arial" w:hAnsi="Arial" w:cs="Arial"/>
                <w:b/>
                <w:color w:val="000000"/>
                <w:sz w:val="22"/>
                <w:szCs w:val="22"/>
              </w:rPr>
              <w:t>0</w:t>
            </w:r>
            <w:r w:rsidR="008F01F2">
              <w:rPr>
                <w:rFonts w:ascii="Arial" w:hAnsi="Arial" w:cs="Arial"/>
                <w:b/>
                <w:color w:val="000000"/>
                <w:sz w:val="22"/>
                <w:szCs w:val="22"/>
              </w:rPr>
              <w:t>.</w:t>
            </w:r>
            <w:r w:rsidRPr="00891395">
              <w:rPr>
                <w:rFonts w:ascii="Arial" w:hAnsi="Arial" w:cs="Arial"/>
                <w:b/>
                <w:color w:val="000000"/>
                <w:sz w:val="22"/>
                <w:szCs w:val="22"/>
              </w:rPr>
              <w:t xml:space="preserve">(1) </w:t>
            </w:r>
            <w:r w:rsidRPr="00891395">
              <w:rPr>
                <w:rFonts w:ascii="Arial" w:hAnsi="Arial" w:cs="Arial"/>
                <w:color w:val="000000"/>
                <w:sz w:val="22"/>
                <w:szCs w:val="22"/>
              </w:rPr>
              <w:t>Οι αρμόδιες αρχές των ενδιαφερόμενων κρατών μελών δύνανται να συμφωνήσουν να συστήσουν επιτροπή εναλλακτικής επίλυσης διαφορών («</w:t>
            </w:r>
            <w:r w:rsidR="00D07561">
              <w:rPr>
                <w:rFonts w:ascii="Arial" w:hAnsi="Arial" w:cs="Arial"/>
                <w:color w:val="000000"/>
                <w:sz w:val="22"/>
                <w:szCs w:val="22"/>
              </w:rPr>
              <w:t>Ε</w:t>
            </w:r>
            <w:r w:rsidR="00D07561" w:rsidRPr="00891395">
              <w:rPr>
                <w:rFonts w:ascii="Arial" w:hAnsi="Arial" w:cs="Arial"/>
                <w:color w:val="000000"/>
                <w:sz w:val="22"/>
                <w:szCs w:val="22"/>
              </w:rPr>
              <w:t xml:space="preserve">πιτροπή </w:t>
            </w:r>
            <w:r w:rsidR="00D07561">
              <w:rPr>
                <w:rFonts w:ascii="Arial" w:hAnsi="Arial" w:cs="Arial"/>
                <w:color w:val="000000"/>
                <w:sz w:val="22"/>
                <w:szCs w:val="22"/>
              </w:rPr>
              <w:t>Ε</w:t>
            </w:r>
            <w:r w:rsidR="00D07561" w:rsidRPr="00891395">
              <w:rPr>
                <w:rFonts w:ascii="Arial" w:hAnsi="Arial" w:cs="Arial"/>
                <w:color w:val="000000"/>
                <w:sz w:val="22"/>
                <w:szCs w:val="22"/>
              </w:rPr>
              <w:t xml:space="preserve">ναλλακτικής </w:t>
            </w:r>
            <w:r w:rsidR="00D07561">
              <w:rPr>
                <w:rFonts w:ascii="Arial" w:hAnsi="Arial" w:cs="Arial"/>
                <w:color w:val="000000"/>
                <w:sz w:val="22"/>
                <w:szCs w:val="22"/>
              </w:rPr>
              <w:t>Ε</w:t>
            </w:r>
            <w:r w:rsidR="00D07561" w:rsidRPr="00891395">
              <w:rPr>
                <w:rFonts w:ascii="Arial" w:hAnsi="Arial" w:cs="Arial"/>
                <w:color w:val="000000"/>
                <w:sz w:val="22"/>
                <w:szCs w:val="22"/>
              </w:rPr>
              <w:t>πίλυσης</w:t>
            </w:r>
            <w:r w:rsidRPr="00891395">
              <w:rPr>
                <w:rFonts w:ascii="Arial" w:hAnsi="Arial" w:cs="Arial"/>
                <w:color w:val="000000"/>
                <w:sz w:val="22"/>
                <w:szCs w:val="22"/>
              </w:rPr>
              <w:t>») αντί της συμβουλευτικής επιτροπής για την έκδοση γνώμης σχετικά με τον τρόπο επίλυσης του αμφισβητούμενου ζητήματος σύμφωνα με το</w:t>
            </w:r>
            <w:r w:rsidR="008F01F2">
              <w:rPr>
                <w:rFonts w:ascii="Arial" w:hAnsi="Arial" w:cs="Arial"/>
                <w:color w:val="000000"/>
                <w:sz w:val="22"/>
                <w:szCs w:val="22"/>
              </w:rPr>
              <w:t>ν κανονισμό</w:t>
            </w:r>
            <w:r w:rsidRPr="008F01F2">
              <w:rPr>
                <w:rFonts w:ascii="Arial" w:hAnsi="Arial" w:cs="Arial"/>
                <w:color w:val="000000"/>
                <w:sz w:val="22"/>
                <w:szCs w:val="22"/>
              </w:rPr>
              <w:t>14.</w:t>
            </w:r>
            <w:r w:rsidRPr="00891395">
              <w:rPr>
                <w:rFonts w:ascii="Arial" w:hAnsi="Arial" w:cs="Arial"/>
                <w:color w:val="000000"/>
                <w:sz w:val="22"/>
                <w:szCs w:val="22"/>
              </w:rPr>
              <w:t xml:space="preserve"> Οι αρμόδιες αρχές των κρατών μελών μπορούν επίσης να συμφωνήσουν να συγκροτήσουν επιτροπή εναλλακτικής επίλυσης διαφορών υπό τη μορφή επιτροπής μόνιμου χαρακτήρα</w:t>
            </w:r>
            <w:r w:rsidR="002612EC">
              <w:rPr>
                <w:rFonts w:ascii="Arial" w:hAnsi="Arial" w:cs="Arial"/>
                <w:color w:val="000000"/>
                <w:sz w:val="22"/>
                <w:szCs w:val="22"/>
              </w:rPr>
              <w:t>.</w:t>
            </w:r>
            <w:r w:rsidRPr="00891395">
              <w:rPr>
                <w:rFonts w:ascii="Arial" w:hAnsi="Arial" w:cs="Arial"/>
                <w:color w:val="000000"/>
                <w:sz w:val="22"/>
                <w:szCs w:val="22"/>
              </w:rPr>
              <w:t xml:space="preserve"> </w:t>
            </w:r>
          </w:p>
          <w:p w:rsidR="00B12904" w:rsidRPr="00891395" w:rsidRDefault="00B12904" w:rsidP="00B12904">
            <w:pPr>
              <w:pStyle w:val="a3"/>
              <w:rPr>
                <w:rFonts w:ascii="Arial" w:hAnsi="Arial" w:cs="Arial"/>
                <w:color w:val="000000"/>
                <w:sz w:val="22"/>
                <w:szCs w:val="22"/>
              </w:rPr>
            </w:pPr>
          </w:p>
          <w:p w:rsidR="00982048" w:rsidRPr="00891395" w:rsidRDefault="00B12904" w:rsidP="00982048">
            <w:pPr>
              <w:pStyle w:val="a3"/>
              <w:rPr>
                <w:rFonts w:ascii="Arial" w:hAnsi="Arial" w:cs="Arial"/>
                <w:color w:val="000000"/>
                <w:sz w:val="22"/>
                <w:szCs w:val="22"/>
              </w:rPr>
            </w:pPr>
            <w:r w:rsidRPr="00891395">
              <w:rPr>
                <w:rFonts w:ascii="Arial" w:hAnsi="Arial" w:cs="Arial"/>
                <w:b/>
                <w:color w:val="000000"/>
                <w:sz w:val="22"/>
                <w:szCs w:val="22"/>
              </w:rPr>
              <w:t>(2)</w:t>
            </w:r>
            <w:r w:rsidRPr="00891395">
              <w:rPr>
                <w:rFonts w:ascii="Arial" w:hAnsi="Arial" w:cs="Arial"/>
                <w:color w:val="000000"/>
                <w:sz w:val="22"/>
                <w:szCs w:val="22"/>
              </w:rPr>
              <w:t xml:space="preserve"> Με την εξαίρεση των κανόνων σχετικά με την ανεξαρτησία των μελ</w:t>
            </w:r>
            <w:r w:rsidR="00982048" w:rsidRPr="00891395">
              <w:rPr>
                <w:rFonts w:ascii="Arial" w:hAnsi="Arial" w:cs="Arial"/>
                <w:color w:val="000000"/>
                <w:sz w:val="22"/>
                <w:szCs w:val="22"/>
              </w:rPr>
              <w:t xml:space="preserve">ών της οι οποίοι περιέχονται </w:t>
            </w:r>
            <w:r w:rsidR="008F01F2">
              <w:rPr>
                <w:rFonts w:ascii="Arial" w:hAnsi="Arial" w:cs="Arial"/>
                <w:color w:val="000000"/>
                <w:sz w:val="22"/>
                <w:szCs w:val="22"/>
              </w:rPr>
              <w:t>στις παραγράφους 4 και 5 του κανονισμού 8</w:t>
            </w:r>
            <w:r w:rsidRPr="00891395">
              <w:rPr>
                <w:rFonts w:ascii="Arial" w:hAnsi="Arial" w:cs="Arial"/>
                <w:color w:val="000000"/>
                <w:sz w:val="22"/>
                <w:szCs w:val="22"/>
              </w:rPr>
              <w:t xml:space="preserve">, η επιτροπή εναλλακτικής επίλυσης διαφορών μπορεί να διαφέρει ως προς τη σύνθεση και τη μορφή της από τη συμβουλευτική επιτροπή. </w:t>
            </w:r>
          </w:p>
          <w:p w:rsidR="00982048" w:rsidRPr="00891395" w:rsidRDefault="00982048" w:rsidP="00982048">
            <w:pPr>
              <w:pStyle w:val="a3"/>
              <w:rPr>
                <w:rFonts w:ascii="Arial" w:hAnsi="Arial" w:cs="Arial"/>
                <w:color w:val="000000"/>
                <w:sz w:val="22"/>
                <w:szCs w:val="22"/>
              </w:rPr>
            </w:pPr>
          </w:p>
          <w:p w:rsidR="00982048" w:rsidRPr="00891395" w:rsidRDefault="00B12904" w:rsidP="00982048">
            <w:pPr>
              <w:pStyle w:val="a3"/>
              <w:rPr>
                <w:rFonts w:ascii="Arial" w:hAnsi="Arial" w:cs="Arial"/>
                <w:color w:val="000000"/>
                <w:sz w:val="22"/>
                <w:szCs w:val="22"/>
              </w:rPr>
            </w:pPr>
            <w:r w:rsidRPr="00891395">
              <w:rPr>
                <w:rFonts w:ascii="Arial" w:hAnsi="Arial" w:cs="Arial"/>
                <w:color w:val="000000"/>
                <w:sz w:val="22"/>
                <w:szCs w:val="22"/>
              </w:rPr>
              <w:t>Η επιτροπή εναλλακτικής επίλυσης διαφορών μπορεί να εφαρμόζει, κατά περίπτωση, οποιεσδήποτε άλλες διαδικασίες ή τεχνικές επίλυσης της διαφοράς κατά τρόπο δεσμευτικό. Ως εναλλακτική λύση αντί του είδους της διαδικασίας επίλυσης διαφορών που εφαρμόζεται από τη συμβουλευτική επιτροπή σύμφωνα με το</w:t>
            </w:r>
            <w:r w:rsidR="00D76839">
              <w:rPr>
                <w:rFonts w:ascii="Arial" w:hAnsi="Arial" w:cs="Arial"/>
                <w:color w:val="000000"/>
                <w:sz w:val="22"/>
                <w:szCs w:val="22"/>
              </w:rPr>
              <w:t xml:space="preserve">ν </w:t>
            </w:r>
            <w:r w:rsidR="00D76839" w:rsidRPr="00D76839">
              <w:rPr>
                <w:rFonts w:ascii="Arial" w:hAnsi="Arial" w:cs="Arial"/>
                <w:color w:val="000000"/>
                <w:sz w:val="22"/>
                <w:szCs w:val="22"/>
              </w:rPr>
              <w:t>κανονισμό</w:t>
            </w:r>
            <w:r w:rsidR="00D64904">
              <w:rPr>
                <w:rFonts w:ascii="Arial" w:hAnsi="Arial" w:cs="Arial"/>
                <w:color w:val="000000"/>
                <w:sz w:val="22"/>
                <w:szCs w:val="22"/>
              </w:rPr>
              <w:t xml:space="preserve"> </w:t>
            </w:r>
            <w:r w:rsidRPr="00D76839">
              <w:rPr>
                <w:rFonts w:ascii="Arial" w:hAnsi="Arial" w:cs="Arial"/>
                <w:color w:val="000000"/>
                <w:sz w:val="22"/>
                <w:szCs w:val="22"/>
              </w:rPr>
              <w:t>8</w:t>
            </w:r>
            <w:r w:rsidRPr="00891395">
              <w:rPr>
                <w:rFonts w:ascii="Arial" w:hAnsi="Arial" w:cs="Arial"/>
                <w:color w:val="000000"/>
                <w:sz w:val="22"/>
                <w:szCs w:val="22"/>
              </w:rPr>
              <w:t xml:space="preserve">, δηλαδή της διαδικασίας της ανεξάρτητης γνώμης, μπορεί να συμφωνηθεί από τις αρμόδιες αρχές των ενδιαφερόμενων κρατών μελών βάσει του παρόντος </w:t>
            </w:r>
            <w:r w:rsidR="00D76839">
              <w:rPr>
                <w:rFonts w:ascii="Arial" w:hAnsi="Arial" w:cs="Arial"/>
                <w:color w:val="000000"/>
                <w:sz w:val="22"/>
                <w:szCs w:val="22"/>
              </w:rPr>
              <w:t>κανονισμού</w:t>
            </w:r>
            <w:r w:rsidR="00D76839" w:rsidRPr="00891395">
              <w:rPr>
                <w:rFonts w:ascii="Arial" w:hAnsi="Arial" w:cs="Arial"/>
                <w:color w:val="000000"/>
                <w:sz w:val="22"/>
                <w:szCs w:val="22"/>
              </w:rPr>
              <w:t xml:space="preserve"> </w:t>
            </w:r>
            <w:r w:rsidRPr="00891395">
              <w:rPr>
                <w:rFonts w:ascii="Arial" w:hAnsi="Arial" w:cs="Arial"/>
                <w:color w:val="000000"/>
                <w:sz w:val="22"/>
                <w:szCs w:val="22"/>
              </w:rPr>
              <w:t xml:space="preserve">και να εφαρμοστεί από την επιτροπή εναλλακτικής επίλυσης διαφορών οποιοδήποτε άλλο είδος διαδικασίας επίλυσης διαφορών, συμπεριλαμβανομένης της διαιτητικής διαδικασίας «τελικής προσφοράς» (γνωστής και ως διαιτησίας της «τελευταίας καλύτερης προσφοράς»). </w:t>
            </w:r>
          </w:p>
          <w:p w:rsidR="00982048" w:rsidRPr="00891395" w:rsidRDefault="00982048" w:rsidP="00982048">
            <w:pPr>
              <w:pStyle w:val="a3"/>
              <w:rPr>
                <w:rFonts w:ascii="Arial" w:hAnsi="Arial" w:cs="Arial"/>
                <w:color w:val="000000"/>
                <w:sz w:val="22"/>
                <w:szCs w:val="22"/>
              </w:rPr>
            </w:pPr>
          </w:p>
          <w:p w:rsidR="00982048" w:rsidRPr="00891395" w:rsidRDefault="00982048" w:rsidP="00982048">
            <w:pPr>
              <w:pStyle w:val="a3"/>
              <w:rPr>
                <w:rFonts w:ascii="Arial" w:hAnsi="Arial" w:cs="Arial"/>
                <w:color w:val="000000"/>
                <w:sz w:val="22"/>
                <w:szCs w:val="22"/>
              </w:rPr>
            </w:pPr>
            <w:r w:rsidRPr="00891395">
              <w:rPr>
                <w:rFonts w:ascii="Arial" w:hAnsi="Arial" w:cs="Arial"/>
                <w:b/>
                <w:color w:val="000000"/>
                <w:sz w:val="22"/>
                <w:szCs w:val="22"/>
              </w:rPr>
              <w:t>(</w:t>
            </w:r>
            <w:r w:rsidR="00B12904" w:rsidRPr="00891395">
              <w:rPr>
                <w:rFonts w:ascii="Arial" w:hAnsi="Arial" w:cs="Arial"/>
                <w:b/>
                <w:color w:val="000000"/>
                <w:sz w:val="22"/>
                <w:szCs w:val="22"/>
              </w:rPr>
              <w:t>3</w:t>
            </w:r>
            <w:r w:rsidRPr="00891395">
              <w:rPr>
                <w:rFonts w:ascii="Arial" w:hAnsi="Arial" w:cs="Arial"/>
                <w:b/>
                <w:color w:val="000000"/>
                <w:sz w:val="22"/>
                <w:szCs w:val="22"/>
              </w:rPr>
              <w:t>)</w:t>
            </w:r>
            <w:r w:rsidRPr="00891395">
              <w:rPr>
                <w:rFonts w:ascii="Arial" w:hAnsi="Arial" w:cs="Arial"/>
                <w:color w:val="000000"/>
                <w:sz w:val="22"/>
                <w:szCs w:val="22"/>
              </w:rPr>
              <w:t xml:space="preserve"> </w:t>
            </w:r>
            <w:r w:rsidR="00B12904" w:rsidRPr="00891395">
              <w:rPr>
                <w:rFonts w:ascii="Arial" w:hAnsi="Arial" w:cs="Arial"/>
                <w:color w:val="000000"/>
                <w:sz w:val="22"/>
                <w:szCs w:val="22"/>
              </w:rPr>
              <w:t>Οι αρμόδιες αρχές των ενδιαφερόμενων κρατών μελών συμφωνούν επί των κανόνων λειτουργίας σύμφωνα με το</w:t>
            </w:r>
            <w:r w:rsidR="00D76839">
              <w:rPr>
                <w:rFonts w:ascii="Arial" w:hAnsi="Arial" w:cs="Arial"/>
                <w:color w:val="000000"/>
                <w:sz w:val="22"/>
                <w:szCs w:val="22"/>
              </w:rPr>
              <w:t xml:space="preserve">ν </w:t>
            </w:r>
            <w:r w:rsidR="00D76839" w:rsidRPr="00D76839">
              <w:rPr>
                <w:rFonts w:ascii="Arial" w:hAnsi="Arial" w:cs="Arial"/>
                <w:color w:val="000000"/>
                <w:sz w:val="22"/>
                <w:szCs w:val="22"/>
              </w:rPr>
              <w:t>κανονισμό</w:t>
            </w:r>
            <w:r w:rsidR="00B12904" w:rsidRPr="00D76839">
              <w:rPr>
                <w:rFonts w:ascii="Arial" w:hAnsi="Arial" w:cs="Arial"/>
                <w:color w:val="000000"/>
                <w:sz w:val="22"/>
                <w:szCs w:val="22"/>
              </w:rPr>
              <w:t xml:space="preserve"> 11.</w:t>
            </w:r>
            <w:r w:rsidR="00B12904" w:rsidRPr="00891395">
              <w:rPr>
                <w:rFonts w:ascii="Arial" w:hAnsi="Arial" w:cs="Arial"/>
                <w:color w:val="000000"/>
                <w:sz w:val="22"/>
                <w:szCs w:val="22"/>
              </w:rPr>
              <w:t xml:space="preserve"> </w:t>
            </w:r>
          </w:p>
          <w:p w:rsidR="00982048" w:rsidRPr="00891395" w:rsidRDefault="00982048" w:rsidP="00982048">
            <w:pPr>
              <w:pStyle w:val="a3"/>
              <w:rPr>
                <w:rFonts w:ascii="Arial" w:hAnsi="Arial" w:cs="Arial"/>
                <w:color w:val="000000"/>
                <w:sz w:val="22"/>
                <w:szCs w:val="22"/>
              </w:rPr>
            </w:pPr>
          </w:p>
          <w:p w:rsidR="00B12904" w:rsidRPr="00891395" w:rsidRDefault="00982048" w:rsidP="00982048">
            <w:pPr>
              <w:pStyle w:val="a3"/>
              <w:rPr>
                <w:rFonts w:ascii="Arial" w:hAnsi="Arial" w:cs="Arial"/>
                <w:color w:val="000000"/>
                <w:sz w:val="22"/>
                <w:szCs w:val="22"/>
              </w:rPr>
            </w:pPr>
            <w:r w:rsidRPr="00891395">
              <w:rPr>
                <w:rFonts w:ascii="Arial" w:hAnsi="Arial" w:cs="Arial"/>
                <w:b/>
                <w:color w:val="000000"/>
                <w:sz w:val="22"/>
                <w:szCs w:val="22"/>
              </w:rPr>
              <w:t>(</w:t>
            </w:r>
            <w:r w:rsidR="00B12904" w:rsidRPr="00891395">
              <w:rPr>
                <w:rFonts w:ascii="Arial" w:hAnsi="Arial" w:cs="Arial"/>
                <w:b/>
                <w:color w:val="000000"/>
                <w:sz w:val="22"/>
                <w:szCs w:val="22"/>
              </w:rPr>
              <w:t>4</w:t>
            </w:r>
            <w:r w:rsidRPr="00891395">
              <w:rPr>
                <w:rFonts w:ascii="Arial" w:hAnsi="Arial" w:cs="Arial"/>
                <w:b/>
                <w:color w:val="000000"/>
                <w:sz w:val="22"/>
                <w:szCs w:val="22"/>
              </w:rPr>
              <w:t>)</w:t>
            </w:r>
            <w:r w:rsidRPr="00891395">
              <w:rPr>
                <w:rFonts w:ascii="Arial" w:hAnsi="Arial" w:cs="Arial"/>
                <w:color w:val="000000"/>
                <w:sz w:val="22"/>
                <w:szCs w:val="22"/>
              </w:rPr>
              <w:t xml:space="preserve"> </w:t>
            </w:r>
            <w:r w:rsidR="00D76839">
              <w:rPr>
                <w:rFonts w:ascii="Arial" w:hAnsi="Arial" w:cs="Arial"/>
                <w:color w:val="000000"/>
                <w:sz w:val="22"/>
                <w:szCs w:val="22"/>
              </w:rPr>
              <w:t>Οι κανονισμοί</w:t>
            </w:r>
            <w:r w:rsidR="00B12904" w:rsidRPr="00891395">
              <w:rPr>
                <w:rFonts w:ascii="Arial" w:hAnsi="Arial" w:cs="Arial"/>
                <w:color w:val="000000"/>
                <w:sz w:val="22"/>
                <w:szCs w:val="22"/>
              </w:rPr>
              <w:t xml:space="preserve"> </w:t>
            </w:r>
            <w:r w:rsidR="00D76839">
              <w:rPr>
                <w:rFonts w:ascii="Arial" w:hAnsi="Arial" w:cs="Arial"/>
                <w:color w:val="000000"/>
                <w:sz w:val="22"/>
                <w:szCs w:val="22"/>
              </w:rPr>
              <w:t>12</w:t>
            </w:r>
            <w:r w:rsidR="00D76839" w:rsidRPr="00891395">
              <w:rPr>
                <w:rFonts w:ascii="Arial" w:hAnsi="Arial" w:cs="Arial"/>
                <w:color w:val="000000"/>
                <w:sz w:val="22"/>
                <w:szCs w:val="22"/>
              </w:rPr>
              <w:t xml:space="preserve"> </w:t>
            </w:r>
            <w:r w:rsidR="00B12904" w:rsidRPr="00891395">
              <w:rPr>
                <w:rFonts w:ascii="Arial" w:hAnsi="Arial" w:cs="Arial"/>
                <w:color w:val="000000"/>
                <w:sz w:val="22"/>
                <w:szCs w:val="22"/>
              </w:rPr>
              <w:t>και 1</w:t>
            </w:r>
            <w:r w:rsidR="00D76839">
              <w:rPr>
                <w:rFonts w:ascii="Arial" w:hAnsi="Arial" w:cs="Arial"/>
                <w:color w:val="000000"/>
                <w:sz w:val="22"/>
                <w:szCs w:val="22"/>
              </w:rPr>
              <w:t>3</w:t>
            </w:r>
            <w:r w:rsidR="00B12904" w:rsidRPr="00891395">
              <w:rPr>
                <w:rFonts w:ascii="Arial" w:hAnsi="Arial" w:cs="Arial"/>
                <w:color w:val="000000"/>
                <w:sz w:val="22"/>
                <w:szCs w:val="22"/>
              </w:rPr>
              <w:t xml:space="preserve"> εφαρμόζονται στην επιτροπή εναλλακτικής επίλυσης διαφορών, εκτός αν συμφωνηθεί διαφορετικά στο πλαίσιο των κανόνων λειτουργίας που αναφέρονται στο</w:t>
            </w:r>
            <w:r w:rsidR="00426095">
              <w:rPr>
                <w:rFonts w:ascii="Arial" w:hAnsi="Arial" w:cs="Arial"/>
                <w:color w:val="000000"/>
                <w:sz w:val="22"/>
                <w:szCs w:val="22"/>
              </w:rPr>
              <w:t>ν κανονισμό</w:t>
            </w:r>
            <w:r w:rsidR="00B12904" w:rsidRPr="00891395">
              <w:rPr>
                <w:rFonts w:ascii="Arial" w:hAnsi="Arial" w:cs="Arial"/>
                <w:color w:val="000000"/>
                <w:sz w:val="22"/>
                <w:szCs w:val="22"/>
              </w:rPr>
              <w:t>1</w:t>
            </w:r>
            <w:r w:rsidR="00D76839">
              <w:rPr>
                <w:rFonts w:ascii="Arial" w:hAnsi="Arial" w:cs="Arial"/>
                <w:color w:val="000000"/>
                <w:sz w:val="22"/>
                <w:szCs w:val="22"/>
              </w:rPr>
              <w:t>1</w:t>
            </w:r>
            <w:r w:rsidR="00B12904" w:rsidRPr="00891395">
              <w:rPr>
                <w:rFonts w:ascii="Arial" w:hAnsi="Arial" w:cs="Arial"/>
                <w:color w:val="000000"/>
                <w:sz w:val="22"/>
                <w:szCs w:val="22"/>
              </w:rPr>
              <w:t>.</w:t>
            </w:r>
          </w:p>
          <w:p w:rsidR="00AB0803" w:rsidRPr="00891395" w:rsidRDefault="00AB0803" w:rsidP="00AB0803">
            <w:pPr>
              <w:pStyle w:val="Default"/>
              <w:rPr>
                <w:sz w:val="22"/>
                <w:szCs w:val="22"/>
                <w:lang w:val="el-GR"/>
              </w:rPr>
            </w:pPr>
          </w:p>
        </w:tc>
      </w:tr>
      <w:tr w:rsidR="00AB0803" w:rsidRPr="00361A5B" w:rsidTr="00020B57">
        <w:tc>
          <w:tcPr>
            <w:tcW w:w="2093" w:type="dxa"/>
          </w:tcPr>
          <w:p w:rsidR="00AB0803" w:rsidRPr="001C6A53" w:rsidRDefault="00D24AC1" w:rsidP="00426095">
            <w:pPr>
              <w:spacing w:line="240" w:lineRule="auto"/>
              <w:ind w:right="176"/>
              <w:jc w:val="left"/>
              <w:rPr>
                <w:rFonts w:cs="Arial"/>
                <w:color w:val="000000"/>
                <w:sz w:val="20"/>
                <w:szCs w:val="20"/>
              </w:rPr>
            </w:pPr>
            <w:r w:rsidRPr="001C6A53">
              <w:rPr>
                <w:rFonts w:cs="Arial"/>
                <w:color w:val="000000"/>
                <w:sz w:val="20"/>
                <w:szCs w:val="20"/>
              </w:rPr>
              <w:t>Κανόνες λειτουργίας</w:t>
            </w:r>
            <w:r w:rsidR="00426095" w:rsidRPr="001C6A53">
              <w:rPr>
                <w:rFonts w:cs="Arial"/>
                <w:color w:val="000000"/>
                <w:sz w:val="20"/>
                <w:szCs w:val="20"/>
              </w:rPr>
              <w:t>.</w:t>
            </w:r>
          </w:p>
        </w:tc>
        <w:tc>
          <w:tcPr>
            <w:tcW w:w="7527" w:type="dxa"/>
          </w:tcPr>
          <w:p w:rsidR="00A07545" w:rsidRPr="00891395" w:rsidRDefault="00D24AC1" w:rsidP="00D24AC1">
            <w:pPr>
              <w:pStyle w:val="a3"/>
              <w:rPr>
                <w:rFonts w:ascii="Arial" w:hAnsi="Arial" w:cs="Arial"/>
                <w:color w:val="000000"/>
                <w:sz w:val="22"/>
                <w:szCs w:val="22"/>
              </w:rPr>
            </w:pPr>
            <w:r w:rsidRPr="00891395">
              <w:rPr>
                <w:rFonts w:ascii="Arial" w:hAnsi="Arial" w:cs="Arial"/>
                <w:b/>
                <w:color w:val="000000"/>
                <w:sz w:val="22"/>
                <w:szCs w:val="22"/>
              </w:rPr>
              <w:t>1</w:t>
            </w:r>
            <w:r w:rsidR="00894EEF">
              <w:rPr>
                <w:rFonts w:ascii="Arial" w:hAnsi="Arial" w:cs="Arial"/>
                <w:b/>
                <w:color w:val="000000"/>
                <w:sz w:val="22"/>
                <w:szCs w:val="22"/>
              </w:rPr>
              <w:t>1</w:t>
            </w:r>
            <w:r w:rsidR="006868A0">
              <w:rPr>
                <w:rFonts w:ascii="Arial" w:hAnsi="Arial" w:cs="Arial"/>
                <w:b/>
                <w:color w:val="000000"/>
                <w:sz w:val="22"/>
                <w:szCs w:val="22"/>
              </w:rPr>
              <w:t>.</w:t>
            </w:r>
            <w:r w:rsidRPr="00891395">
              <w:rPr>
                <w:rFonts w:ascii="Arial" w:hAnsi="Arial" w:cs="Arial"/>
                <w:b/>
                <w:color w:val="000000"/>
                <w:sz w:val="22"/>
                <w:szCs w:val="22"/>
              </w:rPr>
              <w:t>(1)</w:t>
            </w:r>
            <w:r w:rsidRPr="00891395">
              <w:rPr>
                <w:rFonts w:ascii="Arial" w:hAnsi="Arial" w:cs="Arial"/>
                <w:color w:val="000000"/>
                <w:sz w:val="22"/>
                <w:szCs w:val="22"/>
              </w:rPr>
              <w:t xml:space="preserve"> </w:t>
            </w:r>
            <w:r w:rsidR="00433B99">
              <w:rPr>
                <w:rFonts w:ascii="Arial" w:hAnsi="Arial" w:cs="Arial"/>
                <w:color w:val="000000"/>
                <w:sz w:val="22"/>
                <w:szCs w:val="22"/>
              </w:rPr>
              <w:t>Ε</w:t>
            </w:r>
            <w:r w:rsidRPr="00891395">
              <w:rPr>
                <w:rFonts w:ascii="Arial" w:hAnsi="Arial" w:cs="Arial"/>
                <w:color w:val="000000"/>
                <w:sz w:val="22"/>
                <w:szCs w:val="22"/>
              </w:rPr>
              <w:t xml:space="preserve">ντός της προθεσμίας των 120 ημερών του </w:t>
            </w:r>
            <w:r w:rsidR="006868A0">
              <w:rPr>
                <w:rFonts w:ascii="Arial" w:hAnsi="Arial" w:cs="Arial"/>
                <w:color w:val="000000"/>
                <w:sz w:val="22"/>
                <w:szCs w:val="22"/>
              </w:rPr>
              <w:t>κανονισμού 6(1)</w:t>
            </w:r>
            <w:r w:rsidRPr="00891395">
              <w:rPr>
                <w:rFonts w:ascii="Arial" w:hAnsi="Arial" w:cs="Arial"/>
                <w:color w:val="000000"/>
                <w:sz w:val="22"/>
                <w:szCs w:val="22"/>
              </w:rPr>
              <w:t xml:space="preserve"> </w:t>
            </w:r>
            <w:r w:rsidR="009700E3">
              <w:rPr>
                <w:rFonts w:ascii="Arial" w:hAnsi="Arial" w:cs="Arial"/>
                <w:color w:val="000000"/>
                <w:sz w:val="22"/>
                <w:szCs w:val="22"/>
              </w:rPr>
              <w:t>το Τμήμα</w:t>
            </w:r>
            <w:r w:rsidR="007E6D7A">
              <w:rPr>
                <w:rFonts w:ascii="Arial" w:hAnsi="Arial" w:cs="Arial"/>
                <w:color w:val="000000"/>
                <w:sz w:val="22"/>
                <w:szCs w:val="22"/>
              </w:rPr>
              <w:t xml:space="preserve"> Φορολογίας</w:t>
            </w:r>
            <w:r w:rsidR="00433B99">
              <w:rPr>
                <w:rFonts w:ascii="Arial" w:hAnsi="Arial" w:cs="Arial"/>
                <w:color w:val="000000"/>
                <w:sz w:val="22"/>
                <w:szCs w:val="22"/>
              </w:rPr>
              <w:t xml:space="preserve">, καθώς και </w:t>
            </w:r>
            <w:r w:rsidR="007E6D7A">
              <w:rPr>
                <w:rFonts w:ascii="Arial" w:hAnsi="Arial" w:cs="Arial"/>
                <w:color w:val="000000"/>
                <w:sz w:val="22"/>
                <w:szCs w:val="22"/>
              </w:rPr>
              <w:t xml:space="preserve">η αρμόδια αρχή </w:t>
            </w:r>
            <w:r w:rsidRPr="00891395">
              <w:rPr>
                <w:rFonts w:ascii="Arial" w:hAnsi="Arial" w:cs="Arial"/>
                <w:color w:val="000000"/>
                <w:sz w:val="22"/>
                <w:szCs w:val="22"/>
              </w:rPr>
              <w:t xml:space="preserve">καθενός εκ των ενδιαφερόμενων κρατών μελών κοινοποιεί στα θιγόμενα πρόσωπα τα εξής: </w:t>
            </w:r>
          </w:p>
          <w:p w:rsidR="00A07545" w:rsidRPr="00891395" w:rsidRDefault="00A07545" w:rsidP="00D24AC1">
            <w:pPr>
              <w:pStyle w:val="a3"/>
              <w:rPr>
                <w:rFonts w:ascii="Arial" w:hAnsi="Arial" w:cs="Arial"/>
                <w:color w:val="000000"/>
                <w:sz w:val="22"/>
                <w:szCs w:val="22"/>
              </w:rPr>
            </w:pPr>
          </w:p>
          <w:p w:rsidR="00A07545" w:rsidRPr="00891395" w:rsidRDefault="00D24AC1" w:rsidP="00D24AC1">
            <w:pPr>
              <w:pStyle w:val="a3"/>
              <w:rPr>
                <w:rFonts w:ascii="Arial" w:hAnsi="Arial" w:cs="Arial"/>
                <w:color w:val="000000"/>
                <w:sz w:val="22"/>
                <w:szCs w:val="22"/>
              </w:rPr>
            </w:pPr>
            <w:r w:rsidRPr="00891395">
              <w:rPr>
                <w:rFonts w:ascii="Arial" w:hAnsi="Arial" w:cs="Arial"/>
                <w:color w:val="000000"/>
                <w:sz w:val="22"/>
                <w:szCs w:val="22"/>
              </w:rPr>
              <w:t xml:space="preserve">α) τους κανόνες λειτουργίας της συμβουλευτικής επιτροπής ή της επιτροπής εναλλακτικής επίλυσης διαφορών· </w:t>
            </w:r>
          </w:p>
          <w:p w:rsidR="00A07545" w:rsidRPr="00891395" w:rsidRDefault="00A07545" w:rsidP="00D24AC1">
            <w:pPr>
              <w:pStyle w:val="a3"/>
              <w:rPr>
                <w:rFonts w:ascii="Arial" w:hAnsi="Arial" w:cs="Arial"/>
                <w:color w:val="000000"/>
                <w:sz w:val="22"/>
                <w:szCs w:val="22"/>
              </w:rPr>
            </w:pPr>
          </w:p>
          <w:p w:rsidR="00A07545" w:rsidRPr="00891395" w:rsidRDefault="00D24AC1" w:rsidP="00D24AC1">
            <w:pPr>
              <w:pStyle w:val="a3"/>
              <w:rPr>
                <w:rFonts w:ascii="Arial" w:hAnsi="Arial" w:cs="Arial"/>
                <w:color w:val="000000"/>
                <w:sz w:val="22"/>
                <w:szCs w:val="22"/>
              </w:rPr>
            </w:pPr>
            <w:r w:rsidRPr="00891395">
              <w:rPr>
                <w:rFonts w:ascii="Arial" w:hAnsi="Arial" w:cs="Arial"/>
                <w:color w:val="000000"/>
                <w:sz w:val="22"/>
                <w:szCs w:val="22"/>
              </w:rPr>
              <w:t xml:space="preserve">β) την ημερομηνία μέχρι την οποία θα εκδοθεί η γνωμοδότηση σχετικά με τον τρόπο επίλυσης του αμφισβητούμενου ζητήματος· </w:t>
            </w:r>
          </w:p>
          <w:p w:rsidR="00A07545" w:rsidRPr="00891395" w:rsidRDefault="00A07545" w:rsidP="00D24AC1">
            <w:pPr>
              <w:pStyle w:val="a3"/>
              <w:rPr>
                <w:rFonts w:ascii="Arial" w:hAnsi="Arial" w:cs="Arial"/>
                <w:color w:val="000000"/>
                <w:sz w:val="22"/>
                <w:szCs w:val="22"/>
              </w:rPr>
            </w:pPr>
          </w:p>
          <w:p w:rsidR="00A07545" w:rsidRPr="00891395" w:rsidRDefault="00D24AC1" w:rsidP="00D24AC1">
            <w:pPr>
              <w:pStyle w:val="a3"/>
              <w:rPr>
                <w:rFonts w:ascii="Arial" w:hAnsi="Arial" w:cs="Arial"/>
                <w:color w:val="000000"/>
                <w:sz w:val="22"/>
                <w:szCs w:val="22"/>
              </w:rPr>
            </w:pPr>
            <w:r w:rsidRPr="00891395">
              <w:rPr>
                <w:rFonts w:ascii="Arial" w:hAnsi="Arial" w:cs="Arial"/>
                <w:color w:val="000000"/>
                <w:sz w:val="22"/>
                <w:szCs w:val="22"/>
              </w:rPr>
              <w:t xml:space="preserve">γ) μνεία τυχόν εφαρμοστέων νομοθετικών διατάξεων του εθνικού δικαίου των κρατών μελών και τυχόν εφαρμοστέας συμφωνίας ή σύμβασης. </w:t>
            </w:r>
          </w:p>
          <w:p w:rsidR="00A07545" w:rsidRPr="00891395" w:rsidRDefault="00A07545" w:rsidP="00D24AC1">
            <w:pPr>
              <w:pStyle w:val="a3"/>
              <w:rPr>
                <w:rFonts w:ascii="Arial" w:hAnsi="Arial" w:cs="Arial"/>
                <w:color w:val="000000"/>
                <w:sz w:val="22"/>
                <w:szCs w:val="22"/>
              </w:rPr>
            </w:pPr>
          </w:p>
          <w:p w:rsidR="00A07545" w:rsidRPr="00891395" w:rsidRDefault="00A07545" w:rsidP="00D24AC1">
            <w:pPr>
              <w:pStyle w:val="a3"/>
              <w:rPr>
                <w:rFonts w:ascii="Arial" w:hAnsi="Arial" w:cs="Arial"/>
                <w:color w:val="000000"/>
                <w:sz w:val="22"/>
                <w:szCs w:val="22"/>
              </w:rPr>
            </w:pPr>
            <w:r w:rsidRPr="00891395">
              <w:rPr>
                <w:rFonts w:ascii="Arial" w:hAnsi="Arial" w:cs="Arial"/>
                <w:b/>
                <w:color w:val="000000"/>
                <w:sz w:val="22"/>
                <w:szCs w:val="22"/>
              </w:rPr>
              <w:t>(</w:t>
            </w:r>
            <w:r w:rsidR="00D24AC1" w:rsidRPr="00891395">
              <w:rPr>
                <w:rFonts w:ascii="Arial" w:hAnsi="Arial" w:cs="Arial"/>
                <w:b/>
                <w:color w:val="000000"/>
                <w:sz w:val="22"/>
                <w:szCs w:val="22"/>
              </w:rPr>
              <w:t>2</w:t>
            </w:r>
            <w:r w:rsidRPr="00891395">
              <w:rPr>
                <w:rFonts w:ascii="Arial" w:hAnsi="Arial" w:cs="Arial"/>
                <w:b/>
                <w:color w:val="000000"/>
                <w:sz w:val="22"/>
                <w:szCs w:val="22"/>
              </w:rPr>
              <w:t>)</w:t>
            </w:r>
            <w:r w:rsidRPr="00891395">
              <w:rPr>
                <w:rFonts w:ascii="Arial" w:hAnsi="Arial" w:cs="Arial"/>
                <w:color w:val="000000"/>
                <w:sz w:val="22"/>
                <w:szCs w:val="22"/>
              </w:rPr>
              <w:t xml:space="preserve"> </w:t>
            </w:r>
            <w:r w:rsidR="00D24AC1" w:rsidRPr="00891395">
              <w:rPr>
                <w:rFonts w:ascii="Arial" w:hAnsi="Arial" w:cs="Arial"/>
                <w:color w:val="000000"/>
                <w:sz w:val="22"/>
                <w:szCs w:val="22"/>
              </w:rPr>
              <w:t xml:space="preserve">Οι κανόνες λειτουργίας υπογράφονται μεταξύ </w:t>
            </w:r>
            <w:r w:rsidR="007E6D7A">
              <w:rPr>
                <w:rFonts w:ascii="Arial" w:hAnsi="Arial" w:cs="Arial"/>
                <w:color w:val="000000"/>
                <w:sz w:val="22"/>
                <w:szCs w:val="22"/>
              </w:rPr>
              <w:t xml:space="preserve">του </w:t>
            </w:r>
            <w:r w:rsidR="002E493C">
              <w:rPr>
                <w:rFonts w:ascii="Arial" w:hAnsi="Arial" w:cs="Arial"/>
                <w:color w:val="000000"/>
                <w:sz w:val="22"/>
                <w:szCs w:val="22"/>
              </w:rPr>
              <w:t>Τμήματος</w:t>
            </w:r>
            <w:r w:rsidR="007E6D7A">
              <w:rPr>
                <w:rFonts w:ascii="Arial" w:hAnsi="Arial" w:cs="Arial"/>
                <w:color w:val="000000"/>
                <w:sz w:val="22"/>
                <w:szCs w:val="22"/>
              </w:rPr>
              <w:t xml:space="preserve"> Φορολογίας και </w:t>
            </w:r>
            <w:r w:rsidR="00D24AC1" w:rsidRPr="00891395">
              <w:rPr>
                <w:rFonts w:ascii="Arial" w:hAnsi="Arial" w:cs="Arial"/>
                <w:color w:val="000000"/>
                <w:sz w:val="22"/>
                <w:szCs w:val="22"/>
              </w:rPr>
              <w:t xml:space="preserve">των αρμόδιων αρχών των κρατών μελών τα οποία αφορά η διαφορά. Οι κανόνες λειτουργίας περιλαμβάνουν ιδίως: </w:t>
            </w:r>
          </w:p>
          <w:p w:rsidR="00A07545" w:rsidRPr="00891395" w:rsidRDefault="00A07545" w:rsidP="00D24AC1">
            <w:pPr>
              <w:pStyle w:val="a3"/>
              <w:rPr>
                <w:rFonts w:ascii="Arial" w:hAnsi="Arial" w:cs="Arial"/>
                <w:color w:val="000000"/>
                <w:sz w:val="22"/>
                <w:szCs w:val="22"/>
              </w:rPr>
            </w:pPr>
          </w:p>
          <w:p w:rsidR="00A07545" w:rsidRPr="00891395" w:rsidRDefault="00D24AC1" w:rsidP="00D24AC1">
            <w:pPr>
              <w:pStyle w:val="a3"/>
              <w:rPr>
                <w:rFonts w:ascii="Arial" w:hAnsi="Arial" w:cs="Arial"/>
                <w:color w:val="000000"/>
                <w:sz w:val="22"/>
                <w:szCs w:val="22"/>
              </w:rPr>
            </w:pPr>
            <w:r w:rsidRPr="00891395">
              <w:rPr>
                <w:rFonts w:ascii="Arial" w:hAnsi="Arial" w:cs="Arial"/>
                <w:color w:val="000000"/>
                <w:sz w:val="22"/>
                <w:szCs w:val="22"/>
              </w:rPr>
              <w:t xml:space="preserve">α) την περιγραφή και τα χαρακτηριστικά του αμφισβητούμενου ζητήματος· </w:t>
            </w:r>
          </w:p>
          <w:p w:rsidR="00A07545" w:rsidRPr="00891395" w:rsidRDefault="00A07545" w:rsidP="00D24AC1">
            <w:pPr>
              <w:pStyle w:val="a3"/>
              <w:rPr>
                <w:rFonts w:ascii="Arial" w:hAnsi="Arial" w:cs="Arial"/>
                <w:color w:val="000000"/>
                <w:sz w:val="22"/>
                <w:szCs w:val="22"/>
              </w:rPr>
            </w:pPr>
          </w:p>
          <w:p w:rsidR="00A07545" w:rsidRPr="00891395" w:rsidRDefault="00D24AC1" w:rsidP="00D24AC1">
            <w:pPr>
              <w:pStyle w:val="a3"/>
              <w:rPr>
                <w:rFonts w:ascii="Arial" w:hAnsi="Arial" w:cs="Arial"/>
                <w:color w:val="000000"/>
                <w:sz w:val="22"/>
                <w:szCs w:val="22"/>
              </w:rPr>
            </w:pPr>
            <w:r w:rsidRPr="00891395">
              <w:rPr>
                <w:rFonts w:ascii="Arial" w:hAnsi="Arial" w:cs="Arial"/>
                <w:color w:val="000000"/>
                <w:sz w:val="22"/>
                <w:szCs w:val="22"/>
              </w:rPr>
              <w:t xml:space="preserve">β) τους συμφωνηθέντες όρους αναφοράς μεταξύ των αρμόδιων αρχών των κρατών μελών αναφορικά με τα προς επίλυση νομικά και πραγματικά ζητήματα· </w:t>
            </w:r>
          </w:p>
          <w:p w:rsidR="00A07545" w:rsidRPr="00891395" w:rsidRDefault="00A07545" w:rsidP="00D24AC1">
            <w:pPr>
              <w:pStyle w:val="a3"/>
              <w:rPr>
                <w:rFonts w:ascii="Arial" w:hAnsi="Arial" w:cs="Arial"/>
                <w:color w:val="000000"/>
                <w:sz w:val="22"/>
                <w:szCs w:val="22"/>
              </w:rPr>
            </w:pPr>
          </w:p>
          <w:p w:rsidR="00A07545" w:rsidRPr="00891395" w:rsidRDefault="00D24AC1" w:rsidP="00D24AC1">
            <w:pPr>
              <w:pStyle w:val="a3"/>
              <w:rPr>
                <w:rFonts w:ascii="Arial" w:hAnsi="Arial" w:cs="Arial"/>
                <w:color w:val="000000"/>
                <w:sz w:val="22"/>
                <w:szCs w:val="22"/>
              </w:rPr>
            </w:pPr>
            <w:r w:rsidRPr="00891395">
              <w:rPr>
                <w:rFonts w:ascii="Arial" w:hAnsi="Arial" w:cs="Arial"/>
                <w:color w:val="000000"/>
                <w:sz w:val="22"/>
                <w:szCs w:val="22"/>
              </w:rPr>
              <w:t xml:space="preserve">γ) τη μορφή του φορέα επίλυσης διαφορών, που μπορεί να είναι είτε συμβουλευτική επιτροπή είτε επιτροπή εναλλακτικής επίλυσης διαφορών, καθώς και το είδος της διαδικασίας για την εναλλακτική επίλυση διαφορών, εφόσον αυτή διαφέρει από τη διαδικασία ανεξάρτητης γνώμης που εφαρμόζεται από τη συμβουλευτική επιτροπή· </w:t>
            </w:r>
          </w:p>
          <w:p w:rsidR="00A07545" w:rsidRPr="00891395" w:rsidRDefault="00A07545" w:rsidP="00D24AC1">
            <w:pPr>
              <w:pStyle w:val="a3"/>
              <w:rPr>
                <w:rFonts w:ascii="Arial" w:hAnsi="Arial" w:cs="Arial"/>
                <w:color w:val="000000"/>
                <w:sz w:val="22"/>
                <w:szCs w:val="22"/>
              </w:rPr>
            </w:pPr>
          </w:p>
          <w:p w:rsidR="00A07545" w:rsidRPr="00891395" w:rsidRDefault="00D24AC1" w:rsidP="00D24AC1">
            <w:pPr>
              <w:pStyle w:val="a3"/>
              <w:rPr>
                <w:rFonts w:ascii="Arial" w:hAnsi="Arial" w:cs="Arial"/>
                <w:color w:val="000000"/>
                <w:sz w:val="22"/>
                <w:szCs w:val="22"/>
              </w:rPr>
            </w:pPr>
            <w:r w:rsidRPr="00891395">
              <w:rPr>
                <w:rFonts w:ascii="Arial" w:hAnsi="Arial" w:cs="Arial"/>
                <w:color w:val="000000"/>
                <w:sz w:val="22"/>
                <w:szCs w:val="22"/>
              </w:rPr>
              <w:t xml:space="preserve">δ) το χρονοδιάγραμμα για τη διαδικασία επίλυσης της διαφοράς· </w:t>
            </w:r>
          </w:p>
          <w:p w:rsidR="00A07545" w:rsidRPr="00891395" w:rsidRDefault="00A07545" w:rsidP="00D24AC1">
            <w:pPr>
              <w:pStyle w:val="a3"/>
              <w:rPr>
                <w:rFonts w:ascii="Arial" w:hAnsi="Arial" w:cs="Arial"/>
                <w:color w:val="000000"/>
                <w:sz w:val="22"/>
                <w:szCs w:val="22"/>
              </w:rPr>
            </w:pPr>
          </w:p>
          <w:p w:rsidR="00A07545" w:rsidRPr="00891395" w:rsidRDefault="00D24AC1" w:rsidP="00D24AC1">
            <w:pPr>
              <w:pStyle w:val="a3"/>
              <w:rPr>
                <w:rFonts w:ascii="Arial" w:hAnsi="Arial" w:cs="Arial"/>
                <w:color w:val="000000"/>
                <w:sz w:val="22"/>
                <w:szCs w:val="22"/>
              </w:rPr>
            </w:pPr>
            <w:r w:rsidRPr="00891395">
              <w:rPr>
                <w:rFonts w:ascii="Arial" w:hAnsi="Arial" w:cs="Arial"/>
                <w:color w:val="000000"/>
                <w:sz w:val="22"/>
                <w:szCs w:val="22"/>
              </w:rPr>
              <w:t xml:space="preserve">ε) τη σύνθεση της συμβουλευτικής επιτροπής ή της επιτροπής εναλλακτικής επίλυσης διαφορών (περιλαμβανομένων του αριθμού και των ονομάτων των μελών, λεπτομερών στοιχείων για την επαγγελματική επάρκειά τους και τα προσόντα, καθώς και της κοινολόγησης των συγκρούσεων συμφερόντων των μελών)· </w:t>
            </w:r>
          </w:p>
          <w:p w:rsidR="00A07545" w:rsidRPr="00891395" w:rsidRDefault="00A07545" w:rsidP="00D24AC1">
            <w:pPr>
              <w:pStyle w:val="a3"/>
              <w:rPr>
                <w:rFonts w:ascii="Arial" w:hAnsi="Arial" w:cs="Arial"/>
                <w:color w:val="000000"/>
                <w:sz w:val="22"/>
                <w:szCs w:val="22"/>
              </w:rPr>
            </w:pPr>
          </w:p>
          <w:p w:rsidR="00A07545" w:rsidRPr="00891395" w:rsidRDefault="00D24AC1" w:rsidP="00D24AC1">
            <w:pPr>
              <w:pStyle w:val="a3"/>
              <w:rPr>
                <w:rFonts w:ascii="Arial" w:hAnsi="Arial" w:cs="Arial"/>
                <w:color w:val="000000"/>
                <w:sz w:val="22"/>
                <w:szCs w:val="22"/>
              </w:rPr>
            </w:pPr>
            <w:r w:rsidRPr="00891395">
              <w:rPr>
                <w:rFonts w:ascii="Arial" w:hAnsi="Arial" w:cs="Arial"/>
                <w:color w:val="000000"/>
                <w:sz w:val="22"/>
                <w:szCs w:val="22"/>
              </w:rPr>
              <w:t xml:space="preserve">στ) τους κανόνες περί συμμετοχής των θιγόμενων προσώπων και τρίτων μερών στις διαδικασίες, τις ανταλλαγές υπομνημάτων, πληροφοριών και αποδεικτικών μέσων, τα έξοδα, το είδος της διαδικασίας επίλυσης διαφορών και τυχόν άλλα σχετικά διαδικαστικά ή οργανωτικά θέματα· </w:t>
            </w:r>
          </w:p>
          <w:p w:rsidR="00A07545" w:rsidRPr="00891395" w:rsidRDefault="00A07545" w:rsidP="00D24AC1">
            <w:pPr>
              <w:pStyle w:val="a3"/>
              <w:rPr>
                <w:rFonts w:ascii="Arial" w:hAnsi="Arial" w:cs="Arial"/>
                <w:color w:val="000000"/>
                <w:sz w:val="22"/>
                <w:szCs w:val="22"/>
              </w:rPr>
            </w:pPr>
          </w:p>
          <w:p w:rsidR="00A07545" w:rsidRPr="00891395" w:rsidRDefault="00D24AC1" w:rsidP="00A07545">
            <w:pPr>
              <w:pStyle w:val="a3"/>
              <w:rPr>
                <w:rFonts w:ascii="Arial" w:hAnsi="Arial" w:cs="Arial"/>
                <w:color w:val="000000"/>
                <w:sz w:val="22"/>
                <w:szCs w:val="22"/>
              </w:rPr>
            </w:pPr>
            <w:r w:rsidRPr="00891395">
              <w:rPr>
                <w:rFonts w:ascii="Arial" w:hAnsi="Arial" w:cs="Arial"/>
                <w:color w:val="000000"/>
                <w:sz w:val="22"/>
                <w:szCs w:val="22"/>
              </w:rPr>
              <w:t xml:space="preserve">ζ) την επιμελητειακή υποστήριξη για τη διαδικασία στη συμβουλευτική επιτροπή και την έκδοση της γνωμοδότησής της. </w:t>
            </w:r>
          </w:p>
          <w:p w:rsidR="00A07545" w:rsidRPr="00891395" w:rsidRDefault="00A07545" w:rsidP="00A07545">
            <w:pPr>
              <w:pStyle w:val="a3"/>
              <w:rPr>
                <w:rFonts w:ascii="Arial" w:hAnsi="Arial" w:cs="Arial"/>
                <w:color w:val="000000"/>
                <w:sz w:val="22"/>
                <w:szCs w:val="22"/>
              </w:rPr>
            </w:pPr>
          </w:p>
          <w:p w:rsidR="00831FBF" w:rsidRPr="00891395" w:rsidRDefault="00D24AC1" w:rsidP="00831FBF">
            <w:pPr>
              <w:pStyle w:val="a3"/>
              <w:rPr>
                <w:rFonts w:ascii="Arial" w:hAnsi="Arial" w:cs="Arial"/>
                <w:color w:val="000000"/>
                <w:sz w:val="22"/>
                <w:szCs w:val="22"/>
              </w:rPr>
            </w:pPr>
            <w:r w:rsidRPr="00891395">
              <w:rPr>
                <w:rFonts w:ascii="Arial" w:hAnsi="Arial" w:cs="Arial"/>
                <w:color w:val="000000"/>
                <w:sz w:val="22"/>
                <w:szCs w:val="22"/>
              </w:rPr>
              <w:t>Εάν η συμβουλευτική επιτροπή συγκροτείται για να γνωμοδοτήσει σύμφωνα με το</w:t>
            </w:r>
            <w:r w:rsidR="006868A0">
              <w:rPr>
                <w:rFonts w:ascii="Arial" w:hAnsi="Arial" w:cs="Arial"/>
                <w:color w:val="000000"/>
                <w:sz w:val="22"/>
                <w:szCs w:val="22"/>
              </w:rPr>
              <w:t xml:space="preserve">ν κανονισμό 6(1)(α) </w:t>
            </w:r>
            <w:r w:rsidRPr="00891395">
              <w:rPr>
                <w:rFonts w:ascii="Arial" w:hAnsi="Arial" w:cs="Arial"/>
                <w:color w:val="000000"/>
                <w:sz w:val="22"/>
                <w:szCs w:val="22"/>
              </w:rPr>
              <w:t>, οι κανόνες λειτουργίας περιλαμβάνουν μόνο τις πληροφορίες που αναφέρονται στο</w:t>
            </w:r>
            <w:r w:rsidR="006868A0">
              <w:rPr>
                <w:rFonts w:ascii="Arial" w:hAnsi="Arial" w:cs="Arial"/>
                <w:color w:val="000000"/>
                <w:sz w:val="22"/>
                <w:szCs w:val="22"/>
              </w:rPr>
              <w:t>ν κανονισμό 11(2)</w:t>
            </w:r>
            <w:r w:rsidRPr="00891395">
              <w:rPr>
                <w:rFonts w:ascii="Arial" w:hAnsi="Arial" w:cs="Arial"/>
                <w:color w:val="000000"/>
                <w:sz w:val="22"/>
                <w:szCs w:val="22"/>
              </w:rPr>
              <w:t xml:space="preserve"> </w:t>
            </w:r>
            <w:r w:rsidR="00831FBF" w:rsidRPr="00891395">
              <w:rPr>
                <w:rFonts w:ascii="Arial" w:hAnsi="Arial" w:cs="Arial"/>
                <w:color w:val="000000"/>
                <w:sz w:val="22"/>
                <w:szCs w:val="22"/>
              </w:rPr>
              <w:t xml:space="preserve">παράγραφοι </w:t>
            </w:r>
            <w:r w:rsidRPr="00891395">
              <w:rPr>
                <w:rFonts w:ascii="Arial" w:hAnsi="Arial" w:cs="Arial"/>
                <w:color w:val="000000"/>
                <w:sz w:val="22"/>
                <w:szCs w:val="22"/>
              </w:rPr>
              <w:t xml:space="preserve">α), δ), ε) και στ). </w:t>
            </w:r>
          </w:p>
          <w:p w:rsidR="00831FBF" w:rsidRPr="00891395" w:rsidRDefault="00831FBF" w:rsidP="00831FBF">
            <w:pPr>
              <w:pStyle w:val="a3"/>
              <w:rPr>
                <w:rFonts w:ascii="Arial" w:hAnsi="Arial" w:cs="Arial"/>
                <w:color w:val="000000"/>
                <w:sz w:val="22"/>
                <w:szCs w:val="22"/>
              </w:rPr>
            </w:pPr>
          </w:p>
          <w:p w:rsidR="00831FBF" w:rsidRPr="00891395" w:rsidRDefault="00831FBF" w:rsidP="00831FBF">
            <w:pPr>
              <w:pStyle w:val="a3"/>
              <w:rPr>
                <w:rFonts w:ascii="Arial" w:hAnsi="Arial" w:cs="Arial"/>
                <w:color w:val="000000"/>
                <w:sz w:val="22"/>
                <w:szCs w:val="22"/>
              </w:rPr>
            </w:pPr>
            <w:r w:rsidRPr="00891395">
              <w:rPr>
                <w:rFonts w:ascii="Arial" w:hAnsi="Arial" w:cs="Arial"/>
                <w:b/>
                <w:color w:val="000000"/>
                <w:sz w:val="22"/>
                <w:szCs w:val="22"/>
              </w:rPr>
              <w:t>(</w:t>
            </w:r>
            <w:r w:rsidR="00D24AC1" w:rsidRPr="00891395">
              <w:rPr>
                <w:rFonts w:ascii="Arial" w:hAnsi="Arial" w:cs="Arial"/>
                <w:b/>
                <w:color w:val="000000"/>
                <w:sz w:val="22"/>
                <w:szCs w:val="22"/>
              </w:rPr>
              <w:t>3</w:t>
            </w:r>
            <w:r w:rsidRPr="00891395">
              <w:rPr>
                <w:rFonts w:ascii="Arial" w:hAnsi="Arial" w:cs="Arial"/>
                <w:b/>
                <w:color w:val="000000"/>
                <w:sz w:val="22"/>
                <w:szCs w:val="22"/>
              </w:rPr>
              <w:t>)</w:t>
            </w:r>
            <w:r w:rsidRPr="00891395">
              <w:rPr>
                <w:rFonts w:ascii="Arial" w:hAnsi="Arial" w:cs="Arial"/>
                <w:color w:val="000000"/>
                <w:sz w:val="22"/>
                <w:szCs w:val="22"/>
              </w:rPr>
              <w:t xml:space="preserve"> </w:t>
            </w:r>
            <w:r w:rsidR="00D24AC1" w:rsidRPr="00891395">
              <w:rPr>
                <w:rFonts w:ascii="Arial" w:hAnsi="Arial" w:cs="Arial"/>
                <w:color w:val="000000"/>
                <w:sz w:val="22"/>
                <w:szCs w:val="22"/>
              </w:rPr>
              <w:t xml:space="preserve">Η </w:t>
            </w:r>
            <w:r w:rsidR="0001796F">
              <w:rPr>
                <w:rFonts w:ascii="Arial" w:hAnsi="Arial" w:cs="Arial"/>
                <w:color w:val="000000"/>
                <w:sz w:val="22"/>
                <w:szCs w:val="22"/>
              </w:rPr>
              <w:t xml:space="preserve">Ευρωπαϊκή </w:t>
            </w:r>
            <w:r w:rsidR="00D24AC1" w:rsidRPr="00891395">
              <w:rPr>
                <w:rFonts w:ascii="Arial" w:hAnsi="Arial" w:cs="Arial"/>
                <w:color w:val="000000"/>
                <w:sz w:val="22"/>
                <w:szCs w:val="22"/>
              </w:rPr>
              <w:t xml:space="preserve">Επιτροπή καθορίζει τυποποιημένους κανόνες λειτουργίας βάσει των διατάξεων </w:t>
            </w:r>
            <w:r w:rsidR="006868A0">
              <w:rPr>
                <w:rFonts w:ascii="Arial" w:hAnsi="Arial" w:cs="Arial"/>
                <w:color w:val="000000"/>
                <w:sz w:val="22"/>
                <w:szCs w:val="22"/>
              </w:rPr>
              <w:t xml:space="preserve">της παραγράφου </w:t>
            </w:r>
            <w:r w:rsidR="0001796F">
              <w:rPr>
                <w:rFonts w:ascii="Arial" w:hAnsi="Arial" w:cs="Arial"/>
                <w:color w:val="000000"/>
                <w:sz w:val="22"/>
                <w:szCs w:val="22"/>
              </w:rPr>
              <w:t>(2)</w:t>
            </w:r>
            <w:r w:rsidR="00D24AC1" w:rsidRPr="00891395">
              <w:rPr>
                <w:rFonts w:ascii="Arial" w:hAnsi="Arial" w:cs="Arial"/>
                <w:color w:val="000000"/>
                <w:sz w:val="22"/>
                <w:szCs w:val="22"/>
              </w:rPr>
              <w:t xml:space="preserve"> </w:t>
            </w:r>
            <w:r w:rsidR="00D24AC1" w:rsidRPr="0001796F">
              <w:rPr>
                <w:rFonts w:ascii="Arial" w:hAnsi="Arial" w:cs="Arial"/>
                <w:color w:val="000000"/>
                <w:sz w:val="22"/>
                <w:szCs w:val="22"/>
              </w:rPr>
              <w:t>μέσω εκτελεστικών πράξεων.</w:t>
            </w:r>
            <w:r w:rsidR="00D24AC1" w:rsidRPr="00891395">
              <w:rPr>
                <w:rFonts w:ascii="Arial" w:hAnsi="Arial" w:cs="Arial"/>
                <w:color w:val="000000"/>
                <w:sz w:val="22"/>
                <w:szCs w:val="22"/>
              </w:rPr>
              <w:t xml:space="preserve"> Οι εν λόγω τυποποιημένοι κανόνες λειτουργίας εφαρμόζονται σε περίπτωση που οι κανόνες λειτουργί</w:t>
            </w:r>
            <w:r w:rsidRPr="00891395">
              <w:rPr>
                <w:rFonts w:ascii="Arial" w:hAnsi="Arial" w:cs="Arial"/>
                <w:color w:val="000000"/>
                <w:sz w:val="22"/>
                <w:szCs w:val="22"/>
              </w:rPr>
              <w:t>α</w:t>
            </w:r>
            <w:r w:rsidR="00D24AC1" w:rsidRPr="00891395">
              <w:rPr>
                <w:rFonts w:ascii="Arial" w:hAnsi="Arial" w:cs="Arial"/>
                <w:color w:val="000000"/>
                <w:sz w:val="22"/>
                <w:szCs w:val="22"/>
              </w:rPr>
              <w:t xml:space="preserve">ς είναι ελλιπείς ή δεν κοινοποιήθηκαν στο θιγόμενο πρόσωπο. Οι εν λόγω εκτελεστικές πράξεις εκδίδονται σύμφωνα με τη διαδικασία στην οποία παραπέμπει </w:t>
            </w:r>
            <w:r w:rsidR="00452B97">
              <w:rPr>
                <w:rFonts w:ascii="Arial" w:hAnsi="Arial" w:cs="Arial"/>
                <w:color w:val="000000"/>
                <w:sz w:val="22"/>
                <w:szCs w:val="22"/>
              </w:rPr>
              <w:t>ο κανονισμός 20(2)</w:t>
            </w:r>
            <w:r w:rsidR="00D24AC1" w:rsidRPr="00891395">
              <w:rPr>
                <w:rFonts w:ascii="Arial" w:hAnsi="Arial" w:cs="Arial"/>
                <w:color w:val="000000"/>
                <w:sz w:val="22"/>
                <w:szCs w:val="22"/>
              </w:rPr>
              <w:t xml:space="preserve">. </w:t>
            </w:r>
          </w:p>
          <w:p w:rsidR="00831FBF" w:rsidRPr="00891395" w:rsidRDefault="00831FBF" w:rsidP="00831FBF">
            <w:pPr>
              <w:pStyle w:val="a3"/>
              <w:rPr>
                <w:rFonts w:ascii="Arial" w:hAnsi="Arial" w:cs="Arial"/>
                <w:color w:val="000000"/>
                <w:sz w:val="22"/>
                <w:szCs w:val="22"/>
              </w:rPr>
            </w:pPr>
          </w:p>
          <w:p w:rsidR="00AB0803" w:rsidRPr="00891395" w:rsidRDefault="00831FBF" w:rsidP="00831FBF">
            <w:pPr>
              <w:pStyle w:val="a3"/>
              <w:rPr>
                <w:rFonts w:ascii="Arial" w:hAnsi="Arial" w:cs="Arial"/>
                <w:color w:val="000000"/>
                <w:sz w:val="22"/>
                <w:szCs w:val="22"/>
              </w:rPr>
            </w:pPr>
            <w:r w:rsidRPr="00891395">
              <w:rPr>
                <w:rFonts w:ascii="Arial" w:hAnsi="Arial" w:cs="Arial"/>
                <w:b/>
                <w:color w:val="000000"/>
                <w:sz w:val="22"/>
                <w:szCs w:val="22"/>
              </w:rPr>
              <w:t>(</w:t>
            </w:r>
            <w:r w:rsidR="00D24AC1" w:rsidRPr="00891395">
              <w:rPr>
                <w:rFonts w:ascii="Arial" w:hAnsi="Arial" w:cs="Arial"/>
                <w:b/>
                <w:color w:val="000000"/>
                <w:sz w:val="22"/>
                <w:szCs w:val="22"/>
              </w:rPr>
              <w:t>4</w:t>
            </w:r>
            <w:r w:rsidRPr="00891395">
              <w:rPr>
                <w:rFonts w:ascii="Arial" w:hAnsi="Arial" w:cs="Arial"/>
                <w:b/>
                <w:color w:val="000000"/>
                <w:sz w:val="22"/>
                <w:szCs w:val="22"/>
              </w:rPr>
              <w:t>)</w:t>
            </w:r>
            <w:r w:rsidRPr="00891395">
              <w:rPr>
                <w:rFonts w:ascii="Arial" w:hAnsi="Arial" w:cs="Arial"/>
                <w:color w:val="000000"/>
                <w:sz w:val="22"/>
                <w:szCs w:val="22"/>
              </w:rPr>
              <w:t xml:space="preserve"> </w:t>
            </w:r>
            <w:r w:rsidR="00D24AC1" w:rsidRPr="00891395">
              <w:rPr>
                <w:rFonts w:ascii="Arial" w:hAnsi="Arial" w:cs="Arial"/>
                <w:color w:val="000000"/>
                <w:sz w:val="22"/>
                <w:szCs w:val="22"/>
              </w:rPr>
              <w:t xml:space="preserve">Εάν οι αρμόδιες αρχές δεν κοινοποιήσουν τους κανόνες λειτουργίας στο θιγόμενο πρόσωπο σύμφωνα με </w:t>
            </w:r>
            <w:r w:rsidR="00452B97">
              <w:rPr>
                <w:rFonts w:ascii="Arial" w:hAnsi="Arial" w:cs="Arial"/>
                <w:color w:val="000000"/>
                <w:sz w:val="22"/>
                <w:szCs w:val="22"/>
              </w:rPr>
              <w:t xml:space="preserve">τις παραγράφους </w:t>
            </w:r>
            <w:r w:rsidRPr="00891395">
              <w:rPr>
                <w:rFonts w:ascii="Arial" w:hAnsi="Arial" w:cs="Arial"/>
                <w:color w:val="000000"/>
                <w:sz w:val="22"/>
                <w:szCs w:val="22"/>
              </w:rPr>
              <w:t>(</w:t>
            </w:r>
            <w:r w:rsidR="00D24AC1" w:rsidRPr="00891395">
              <w:rPr>
                <w:rFonts w:ascii="Arial" w:hAnsi="Arial" w:cs="Arial"/>
                <w:color w:val="000000"/>
                <w:sz w:val="22"/>
                <w:szCs w:val="22"/>
              </w:rPr>
              <w:t>1</w:t>
            </w:r>
            <w:r w:rsidRPr="00891395">
              <w:rPr>
                <w:rFonts w:ascii="Arial" w:hAnsi="Arial" w:cs="Arial"/>
                <w:color w:val="000000"/>
                <w:sz w:val="22"/>
                <w:szCs w:val="22"/>
              </w:rPr>
              <w:t>)</w:t>
            </w:r>
            <w:r w:rsidR="00D24AC1" w:rsidRPr="00891395">
              <w:rPr>
                <w:rFonts w:ascii="Arial" w:hAnsi="Arial" w:cs="Arial"/>
                <w:color w:val="000000"/>
                <w:sz w:val="22"/>
                <w:szCs w:val="22"/>
              </w:rPr>
              <w:t xml:space="preserve"> και </w:t>
            </w:r>
            <w:r w:rsidRPr="00891395">
              <w:rPr>
                <w:rFonts w:ascii="Arial" w:hAnsi="Arial" w:cs="Arial"/>
                <w:color w:val="000000"/>
                <w:sz w:val="22"/>
                <w:szCs w:val="22"/>
              </w:rPr>
              <w:t>(</w:t>
            </w:r>
            <w:r w:rsidR="00D24AC1" w:rsidRPr="00891395">
              <w:rPr>
                <w:rFonts w:ascii="Arial" w:hAnsi="Arial" w:cs="Arial"/>
                <w:color w:val="000000"/>
                <w:sz w:val="22"/>
                <w:szCs w:val="22"/>
              </w:rPr>
              <w:t>2</w:t>
            </w:r>
            <w:r w:rsidRPr="00891395">
              <w:rPr>
                <w:rFonts w:ascii="Arial" w:hAnsi="Arial" w:cs="Arial"/>
                <w:color w:val="000000"/>
                <w:sz w:val="22"/>
                <w:szCs w:val="22"/>
              </w:rPr>
              <w:t>)</w:t>
            </w:r>
            <w:r w:rsidR="00D24AC1" w:rsidRPr="00891395">
              <w:rPr>
                <w:rFonts w:ascii="Arial" w:hAnsi="Arial" w:cs="Arial"/>
                <w:color w:val="000000"/>
                <w:sz w:val="22"/>
                <w:szCs w:val="22"/>
              </w:rPr>
              <w:t xml:space="preserve">, οι ανεξάρτητες προσωπικότητες και ο πρόεδρος συμπληρώνουν τους κανόνες λειτουργίας με βάση </w:t>
            </w:r>
            <w:r w:rsidR="00363902">
              <w:rPr>
                <w:rFonts w:ascii="Arial" w:hAnsi="Arial" w:cs="Arial"/>
                <w:color w:val="000000"/>
                <w:sz w:val="22"/>
                <w:szCs w:val="22"/>
              </w:rPr>
              <w:t>την τυποποιημένη μορφή</w:t>
            </w:r>
            <w:r w:rsidR="00D24AC1" w:rsidRPr="00891395">
              <w:rPr>
                <w:rFonts w:ascii="Arial" w:hAnsi="Arial" w:cs="Arial"/>
                <w:color w:val="000000"/>
                <w:sz w:val="22"/>
                <w:szCs w:val="22"/>
              </w:rPr>
              <w:t xml:space="preserve"> όπως ορίζεται </w:t>
            </w:r>
            <w:r w:rsidR="00452B97">
              <w:rPr>
                <w:rFonts w:ascii="Arial" w:hAnsi="Arial" w:cs="Arial"/>
                <w:color w:val="000000"/>
                <w:sz w:val="22"/>
                <w:szCs w:val="22"/>
              </w:rPr>
              <w:t xml:space="preserve">στην παράγραφο </w:t>
            </w:r>
            <w:r w:rsidRPr="00891395">
              <w:rPr>
                <w:rFonts w:ascii="Arial" w:hAnsi="Arial" w:cs="Arial"/>
                <w:color w:val="000000"/>
                <w:sz w:val="22"/>
                <w:szCs w:val="22"/>
              </w:rPr>
              <w:t xml:space="preserve">(3) </w:t>
            </w:r>
            <w:r w:rsidR="00D24AC1" w:rsidRPr="00891395">
              <w:rPr>
                <w:rFonts w:ascii="Arial" w:hAnsi="Arial" w:cs="Arial"/>
                <w:color w:val="000000"/>
                <w:sz w:val="22"/>
                <w:szCs w:val="22"/>
              </w:rPr>
              <w:t xml:space="preserve">και τους διαβιβάζουν στο θιγόμενο πρόσωπο εντός δύο εβδομάδων από την ημερομηνία που συγκροτήθηκε η συμβουλευτική επιτροπή ή η επιτροπή εναλλακτικής επίλυσης διαφορών. Όταν οι ανεξάρτητες προσωπικότητες και ο πρόεδρος δεν έχουν συμφωνήσει για τους κανόνες λειτουργίας ή δεν τους κοινοποιούν στο θιγόμενο πρόσωπο, </w:t>
            </w:r>
            <w:r w:rsidR="0001796F">
              <w:rPr>
                <w:rFonts w:ascii="Arial" w:hAnsi="Arial" w:cs="Arial"/>
                <w:color w:val="000000"/>
                <w:sz w:val="22"/>
                <w:szCs w:val="22"/>
              </w:rPr>
              <w:t xml:space="preserve">αυτό </w:t>
            </w:r>
            <w:r w:rsidR="00D24AC1" w:rsidRPr="00891395">
              <w:rPr>
                <w:rFonts w:ascii="Arial" w:hAnsi="Arial" w:cs="Arial"/>
                <w:color w:val="000000"/>
                <w:sz w:val="22"/>
                <w:szCs w:val="22"/>
              </w:rPr>
              <w:t>μπορεί να προσφύγει στο αρμόδιο δικαστήριο σε ένα από τα ενδιαφερόμενα κράτη μέλη προκειμένου να επιτύχει την έκδοση διαταγής για την εφαρμογή των κανόνων λειτουργίας.</w:t>
            </w:r>
          </w:p>
          <w:p w:rsidR="00831FBF" w:rsidRPr="00891395" w:rsidRDefault="00831FBF" w:rsidP="00831FBF">
            <w:pPr>
              <w:pStyle w:val="Default"/>
              <w:rPr>
                <w:sz w:val="22"/>
                <w:szCs w:val="22"/>
                <w:lang w:val="el-GR"/>
              </w:rPr>
            </w:pPr>
          </w:p>
        </w:tc>
      </w:tr>
      <w:tr w:rsidR="00831FBF" w:rsidRPr="00361A5B" w:rsidTr="00020B57">
        <w:tc>
          <w:tcPr>
            <w:tcW w:w="2093" w:type="dxa"/>
          </w:tcPr>
          <w:p w:rsidR="00831FBF" w:rsidRPr="001C6A53" w:rsidRDefault="00831FBF" w:rsidP="00183C18">
            <w:pPr>
              <w:spacing w:line="240" w:lineRule="auto"/>
              <w:ind w:right="176"/>
              <w:jc w:val="right"/>
              <w:rPr>
                <w:rFonts w:cs="Arial"/>
                <w:color w:val="000000"/>
                <w:sz w:val="20"/>
                <w:szCs w:val="20"/>
              </w:rPr>
            </w:pPr>
            <w:r w:rsidRPr="001C6A53">
              <w:rPr>
                <w:rFonts w:cs="Arial"/>
                <w:color w:val="000000"/>
                <w:sz w:val="20"/>
                <w:szCs w:val="20"/>
              </w:rPr>
              <w:t>Έξοδα της διαδικασίας</w:t>
            </w:r>
            <w:r w:rsidR="001C6A53">
              <w:rPr>
                <w:rFonts w:cs="Arial"/>
                <w:color w:val="000000"/>
                <w:sz w:val="20"/>
                <w:szCs w:val="20"/>
              </w:rPr>
              <w:t>.</w:t>
            </w:r>
          </w:p>
        </w:tc>
        <w:tc>
          <w:tcPr>
            <w:tcW w:w="7527" w:type="dxa"/>
          </w:tcPr>
          <w:p w:rsidR="00831FBF" w:rsidRPr="00891395" w:rsidRDefault="00831FBF" w:rsidP="00831FBF">
            <w:pPr>
              <w:pStyle w:val="a3"/>
              <w:rPr>
                <w:rFonts w:ascii="Arial" w:hAnsi="Arial" w:cs="Arial"/>
                <w:color w:val="000000"/>
                <w:sz w:val="22"/>
                <w:szCs w:val="22"/>
              </w:rPr>
            </w:pPr>
            <w:r w:rsidRPr="00891395">
              <w:rPr>
                <w:rFonts w:ascii="Arial" w:hAnsi="Arial" w:cs="Arial"/>
                <w:b/>
                <w:color w:val="000000"/>
                <w:sz w:val="22"/>
                <w:szCs w:val="22"/>
              </w:rPr>
              <w:t>1</w:t>
            </w:r>
            <w:r w:rsidR="00894EEF">
              <w:rPr>
                <w:rFonts w:ascii="Arial" w:hAnsi="Arial" w:cs="Arial"/>
                <w:b/>
                <w:color w:val="000000"/>
                <w:sz w:val="22"/>
                <w:szCs w:val="22"/>
              </w:rPr>
              <w:t>2</w:t>
            </w:r>
            <w:r w:rsidRPr="00891395">
              <w:rPr>
                <w:rFonts w:ascii="Arial" w:hAnsi="Arial" w:cs="Arial"/>
                <w:b/>
                <w:color w:val="000000"/>
                <w:sz w:val="22"/>
                <w:szCs w:val="22"/>
              </w:rPr>
              <w:t>.(1)</w:t>
            </w:r>
            <w:r w:rsidRPr="00891395">
              <w:rPr>
                <w:rFonts w:ascii="Arial" w:hAnsi="Arial" w:cs="Arial"/>
                <w:color w:val="000000"/>
                <w:sz w:val="22"/>
                <w:szCs w:val="22"/>
              </w:rPr>
              <w:t xml:space="preserve"> Εκτός των προβλεπομένων </w:t>
            </w:r>
            <w:r w:rsidR="00452B97">
              <w:rPr>
                <w:rFonts w:ascii="Arial" w:hAnsi="Arial" w:cs="Arial"/>
                <w:color w:val="000000"/>
                <w:sz w:val="22"/>
                <w:szCs w:val="22"/>
              </w:rPr>
              <w:t>στην παράγραφο</w:t>
            </w:r>
            <w:r w:rsidRPr="00891395">
              <w:rPr>
                <w:rFonts w:ascii="Arial" w:hAnsi="Arial" w:cs="Arial"/>
                <w:color w:val="000000"/>
                <w:sz w:val="22"/>
                <w:szCs w:val="22"/>
              </w:rPr>
              <w:t xml:space="preserve"> (2) και εκτός εάν οι αρμόδιες αρχές των ενδιαφερόμενων κρατών μελών έχουν συμφωνήσει διαφορετικά, τα κατωτέρω έξοδα κατανέμονται εξίσου μεταξύ των κρατών μελών: </w:t>
            </w:r>
          </w:p>
          <w:p w:rsidR="00831FBF" w:rsidRPr="00891395" w:rsidRDefault="00831FBF" w:rsidP="00831FBF">
            <w:pPr>
              <w:pStyle w:val="a3"/>
              <w:rPr>
                <w:rFonts w:ascii="Arial" w:hAnsi="Arial" w:cs="Arial"/>
                <w:color w:val="000000"/>
                <w:sz w:val="22"/>
                <w:szCs w:val="22"/>
              </w:rPr>
            </w:pPr>
          </w:p>
          <w:p w:rsidR="00831FBF" w:rsidRPr="00891395" w:rsidRDefault="00831FBF" w:rsidP="00831FBF">
            <w:pPr>
              <w:pStyle w:val="a3"/>
              <w:rPr>
                <w:rFonts w:ascii="Arial" w:hAnsi="Arial" w:cs="Arial"/>
                <w:color w:val="000000"/>
                <w:sz w:val="22"/>
                <w:szCs w:val="22"/>
              </w:rPr>
            </w:pPr>
            <w:r w:rsidRPr="00891395">
              <w:rPr>
                <w:rFonts w:ascii="Arial" w:hAnsi="Arial" w:cs="Arial"/>
                <w:color w:val="000000"/>
                <w:sz w:val="22"/>
                <w:szCs w:val="22"/>
              </w:rPr>
              <w:t xml:space="preserve">(α) τα έξοδα των ανεξάρτητων προσωπικοτήτων, που ανέρχονται σε ποσό που αντιστοιχεί στο μέσο σύνηθες ποσό αμοιβής για υψηλόβαθμους δημόσιους υπαλλήλους των ενδιαφερόμενων κρατών μελών· και </w:t>
            </w:r>
          </w:p>
          <w:p w:rsidR="00831FBF" w:rsidRPr="00891395" w:rsidRDefault="00831FBF" w:rsidP="00831FBF">
            <w:pPr>
              <w:pStyle w:val="a3"/>
              <w:rPr>
                <w:rFonts w:ascii="Arial" w:hAnsi="Arial" w:cs="Arial"/>
                <w:color w:val="000000"/>
                <w:sz w:val="22"/>
                <w:szCs w:val="22"/>
              </w:rPr>
            </w:pPr>
          </w:p>
          <w:p w:rsidR="00831FBF" w:rsidRPr="00891395" w:rsidRDefault="00831FBF" w:rsidP="00831FBF">
            <w:pPr>
              <w:pStyle w:val="a3"/>
              <w:rPr>
                <w:rFonts w:ascii="Arial" w:hAnsi="Arial" w:cs="Arial"/>
                <w:color w:val="000000"/>
                <w:sz w:val="22"/>
                <w:szCs w:val="22"/>
              </w:rPr>
            </w:pPr>
            <w:r w:rsidRPr="00891395">
              <w:rPr>
                <w:rFonts w:ascii="Arial" w:hAnsi="Arial" w:cs="Arial"/>
                <w:color w:val="000000"/>
                <w:sz w:val="22"/>
                <w:szCs w:val="22"/>
              </w:rPr>
              <w:t>β) οι αμοιβές των ανεξάρτητων προσωπικοτήτων, κατά περίπτωση, που περιορίζονται σε χίλια ευρώ (€1</w:t>
            </w:r>
            <w:r w:rsidR="002E493C">
              <w:rPr>
                <w:rFonts w:ascii="Arial" w:hAnsi="Arial" w:cs="Arial"/>
                <w:color w:val="000000"/>
                <w:sz w:val="22"/>
                <w:szCs w:val="22"/>
              </w:rPr>
              <w:t>.</w:t>
            </w:r>
            <w:r w:rsidRPr="00891395">
              <w:rPr>
                <w:rFonts w:ascii="Arial" w:hAnsi="Arial" w:cs="Arial"/>
                <w:color w:val="000000"/>
                <w:sz w:val="22"/>
                <w:szCs w:val="22"/>
              </w:rPr>
              <w:t xml:space="preserve">000) ανά πρόσωπο ανά ημέρα, για κάθε ημέρα που η συμβουλευτική επιτροπή ή η επιτροπή εναλλακτικής επίλυσης διαφορών συνεδριάζει. </w:t>
            </w:r>
          </w:p>
          <w:p w:rsidR="00831FBF" w:rsidRPr="00891395" w:rsidRDefault="00831FBF" w:rsidP="00831FBF">
            <w:pPr>
              <w:pStyle w:val="a3"/>
              <w:rPr>
                <w:rFonts w:ascii="Arial" w:hAnsi="Arial" w:cs="Arial"/>
                <w:color w:val="000000"/>
                <w:sz w:val="22"/>
                <w:szCs w:val="22"/>
              </w:rPr>
            </w:pPr>
          </w:p>
          <w:p w:rsidR="00831FBF" w:rsidRPr="00891395" w:rsidRDefault="00831FBF" w:rsidP="00831FBF">
            <w:pPr>
              <w:pStyle w:val="a3"/>
              <w:rPr>
                <w:rFonts w:ascii="Arial" w:hAnsi="Arial" w:cs="Arial"/>
                <w:color w:val="000000"/>
                <w:sz w:val="22"/>
                <w:szCs w:val="22"/>
              </w:rPr>
            </w:pPr>
            <w:r w:rsidRPr="00891395">
              <w:rPr>
                <w:rFonts w:ascii="Arial" w:hAnsi="Arial" w:cs="Arial"/>
                <w:color w:val="000000"/>
                <w:sz w:val="22"/>
                <w:szCs w:val="22"/>
              </w:rPr>
              <w:t>Τα έξοδα στα οποία υποβάλλεται το θιγόμενο πρόσωπο δεν βαρύνουν τα κράτη μέλη.</w:t>
            </w:r>
          </w:p>
          <w:p w:rsidR="00831FBF" w:rsidRPr="00891395" w:rsidRDefault="00831FBF" w:rsidP="00831FBF">
            <w:pPr>
              <w:pStyle w:val="a3"/>
              <w:rPr>
                <w:rFonts w:ascii="Arial" w:hAnsi="Arial" w:cs="Arial"/>
                <w:color w:val="000000"/>
                <w:sz w:val="22"/>
                <w:szCs w:val="22"/>
              </w:rPr>
            </w:pPr>
          </w:p>
          <w:p w:rsidR="00831FBF" w:rsidRPr="00891395" w:rsidRDefault="00831FBF" w:rsidP="00831FBF">
            <w:pPr>
              <w:pStyle w:val="a3"/>
              <w:rPr>
                <w:rFonts w:ascii="Arial" w:hAnsi="Arial" w:cs="Arial"/>
                <w:color w:val="000000"/>
                <w:sz w:val="22"/>
                <w:szCs w:val="22"/>
              </w:rPr>
            </w:pPr>
            <w:r w:rsidRPr="00891395">
              <w:rPr>
                <w:rFonts w:ascii="Arial" w:hAnsi="Arial" w:cs="Arial"/>
                <w:b/>
                <w:color w:val="000000"/>
                <w:sz w:val="22"/>
                <w:szCs w:val="22"/>
              </w:rPr>
              <w:t>(2)</w:t>
            </w:r>
            <w:r w:rsidRPr="00891395">
              <w:rPr>
                <w:rFonts w:ascii="Arial" w:hAnsi="Arial" w:cs="Arial"/>
                <w:color w:val="000000"/>
                <w:sz w:val="22"/>
                <w:szCs w:val="22"/>
              </w:rPr>
              <w:t xml:space="preserve"> Όταν το θιγόμενο πρόσωπο έχει προβεί: </w:t>
            </w:r>
          </w:p>
          <w:p w:rsidR="00831FBF" w:rsidRPr="00891395" w:rsidRDefault="00831FBF" w:rsidP="00831FBF">
            <w:pPr>
              <w:pStyle w:val="a3"/>
              <w:rPr>
                <w:rFonts w:ascii="Arial" w:hAnsi="Arial" w:cs="Arial"/>
                <w:color w:val="000000"/>
                <w:sz w:val="22"/>
                <w:szCs w:val="22"/>
              </w:rPr>
            </w:pPr>
          </w:p>
          <w:p w:rsidR="00831FBF" w:rsidRPr="00891395" w:rsidRDefault="00831FBF" w:rsidP="00831FBF">
            <w:pPr>
              <w:pStyle w:val="a3"/>
              <w:rPr>
                <w:rFonts w:ascii="Arial" w:hAnsi="Arial" w:cs="Arial"/>
                <w:color w:val="000000"/>
                <w:sz w:val="22"/>
                <w:szCs w:val="22"/>
              </w:rPr>
            </w:pPr>
            <w:r w:rsidRPr="00891395">
              <w:rPr>
                <w:rFonts w:ascii="Arial" w:hAnsi="Arial" w:cs="Arial"/>
                <w:color w:val="000000"/>
                <w:sz w:val="22"/>
                <w:szCs w:val="22"/>
              </w:rPr>
              <w:t>α) σε κοινοποίηση της απόσυρσης της ένστασης σύμφωνα με το</w:t>
            </w:r>
            <w:r w:rsidR="00EC7ACA">
              <w:rPr>
                <w:rFonts w:ascii="Arial" w:hAnsi="Arial" w:cs="Arial"/>
                <w:color w:val="000000"/>
                <w:sz w:val="22"/>
                <w:szCs w:val="22"/>
              </w:rPr>
              <w:t>ν κανονισμό 3(6)</w:t>
            </w:r>
            <w:r w:rsidRPr="00891395">
              <w:rPr>
                <w:rFonts w:ascii="Arial" w:hAnsi="Arial" w:cs="Arial"/>
                <w:color w:val="000000"/>
                <w:sz w:val="22"/>
                <w:szCs w:val="22"/>
              </w:rPr>
              <w:t xml:space="preserve">· ή </w:t>
            </w:r>
          </w:p>
          <w:p w:rsidR="00831FBF" w:rsidRPr="00891395" w:rsidRDefault="00831FBF" w:rsidP="00831FBF">
            <w:pPr>
              <w:pStyle w:val="a3"/>
              <w:rPr>
                <w:rFonts w:ascii="Arial" w:hAnsi="Arial" w:cs="Arial"/>
                <w:color w:val="000000"/>
                <w:sz w:val="22"/>
                <w:szCs w:val="22"/>
              </w:rPr>
            </w:pPr>
          </w:p>
          <w:p w:rsidR="00831FBF" w:rsidRPr="00891395" w:rsidRDefault="00831FBF" w:rsidP="00831FBF">
            <w:pPr>
              <w:pStyle w:val="a3"/>
              <w:rPr>
                <w:rFonts w:ascii="Arial" w:hAnsi="Arial" w:cs="Arial"/>
                <w:color w:val="000000"/>
                <w:sz w:val="22"/>
                <w:szCs w:val="22"/>
              </w:rPr>
            </w:pPr>
            <w:r w:rsidRPr="00891395">
              <w:rPr>
                <w:rFonts w:ascii="Arial" w:hAnsi="Arial" w:cs="Arial"/>
                <w:color w:val="000000"/>
                <w:sz w:val="22"/>
                <w:szCs w:val="22"/>
              </w:rPr>
              <w:t xml:space="preserve">β) σε αίτηση βάσει των διατάξεων του </w:t>
            </w:r>
            <w:r w:rsidR="00EC7ACA">
              <w:rPr>
                <w:rFonts w:ascii="Arial" w:hAnsi="Arial" w:cs="Arial"/>
                <w:color w:val="000000"/>
                <w:sz w:val="22"/>
                <w:szCs w:val="22"/>
              </w:rPr>
              <w:t xml:space="preserve">κανονισμού 6(1) </w:t>
            </w:r>
            <w:r w:rsidRPr="00891395">
              <w:rPr>
                <w:rFonts w:ascii="Arial" w:hAnsi="Arial" w:cs="Arial"/>
                <w:color w:val="000000"/>
                <w:sz w:val="22"/>
                <w:szCs w:val="22"/>
              </w:rPr>
              <w:t xml:space="preserve">κατόπιν απόρριψης βάσει του </w:t>
            </w:r>
            <w:r w:rsidR="00EC7ACA">
              <w:rPr>
                <w:rFonts w:ascii="Arial" w:hAnsi="Arial" w:cs="Arial"/>
                <w:color w:val="000000"/>
                <w:sz w:val="22"/>
                <w:szCs w:val="22"/>
              </w:rPr>
              <w:t>κανονισμού 5(1)</w:t>
            </w:r>
            <w:r w:rsidRPr="00891395">
              <w:rPr>
                <w:rFonts w:ascii="Arial" w:hAnsi="Arial" w:cs="Arial"/>
                <w:color w:val="000000"/>
                <w:sz w:val="22"/>
                <w:szCs w:val="22"/>
              </w:rPr>
              <w:t xml:space="preserve"> και η συμβουλευτική επιτροπή αποφασίζει ότι οι σχετικές αρμόδιες αρχές ορθώς απέρριψαν την ένσταση, και εφόσον οι αρμόδιες αρχές των ενδιαφερόμενων κρατών μελών συμφωνούν, όλα τα έξοδα που αναφέρονται στ</w:t>
            </w:r>
            <w:r w:rsidR="00EC7ACA">
              <w:rPr>
                <w:rFonts w:ascii="Arial" w:hAnsi="Arial" w:cs="Arial"/>
                <w:color w:val="000000"/>
                <w:sz w:val="22"/>
                <w:szCs w:val="22"/>
              </w:rPr>
              <w:t xml:space="preserve">ην παράγραφο </w:t>
            </w:r>
            <w:r w:rsidRPr="00891395">
              <w:rPr>
                <w:rFonts w:ascii="Arial" w:hAnsi="Arial" w:cs="Arial"/>
                <w:color w:val="000000"/>
                <w:sz w:val="22"/>
                <w:szCs w:val="22"/>
              </w:rPr>
              <w:t>(1) βαρύνουν το θιγόμενο πρόσωπο.</w:t>
            </w:r>
          </w:p>
          <w:p w:rsidR="0096316F" w:rsidRPr="00891395" w:rsidRDefault="0096316F" w:rsidP="0096316F">
            <w:pPr>
              <w:pStyle w:val="Default"/>
              <w:rPr>
                <w:sz w:val="22"/>
                <w:szCs w:val="22"/>
                <w:lang w:val="el-GR"/>
              </w:rPr>
            </w:pPr>
          </w:p>
        </w:tc>
      </w:tr>
      <w:tr w:rsidR="00831FBF" w:rsidRPr="00361A5B" w:rsidTr="00020B57">
        <w:tc>
          <w:tcPr>
            <w:tcW w:w="2093" w:type="dxa"/>
          </w:tcPr>
          <w:p w:rsidR="00831FBF" w:rsidRPr="001C6A53" w:rsidRDefault="0096316F" w:rsidP="0001796F">
            <w:pPr>
              <w:spacing w:line="240" w:lineRule="auto"/>
              <w:ind w:right="176"/>
              <w:jc w:val="left"/>
              <w:rPr>
                <w:rFonts w:cs="Arial"/>
                <w:color w:val="000000"/>
                <w:sz w:val="20"/>
                <w:szCs w:val="20"/>
              </w:rPr>
            </w:pPr>
            <w:r w:rsidRPr="001C6A53">
              <w:rPr>
                <w:rFonts w:cs="Arial"/>
                <w:color w:val="000000"/>
                <w:sz w:val="20"/>
                <w:szCs w:val="20"/>
              </w:rPr>
              <w:t>Πληροφορίες, αποδεικτικά μέσα και ακροάσεις.</w:t>
            </w:r>
          </w:p>
        </w:tc>
        <w:tc>
          <w:tcPr>
            <w:tcW w:w="7527" w:type="dxa"/>
          </w:tcPr>
          <w:p w:rsidR="0096316F" w:rsidRPr="00891395" w:rsidRDefault="0096316F" w:rsidP="0096316F">
            <w:pPr>
              <w:pStyle w:val="a3"/>
              <w:rPr>
                <w:rFonts w:ascii="Arial" w:hAnsi="Arial" w:cs="Arial"/>
                <w:color w:val="000000"/>
                <w:sz w:val="22"/>
                <w:szCs w:val="22"/>
              </w:rPr>
            </w:pPr>
            <w:r w:rsidRPr="00891395">
              <w:rPr>
                <w:rFonts w:ascii="Arial" w:hAnsi="Arial" w:cs="Arial"/>
                <w:b/>
                <w:color w:val="000000"/>
                <w:sz w:val="22"/>
                <w:szCs w:val="22"/>
              </w:rPr>
              <w:t>1</w:t>
            </w:r>
            <w:r w:rsidR="00894EEF">
              <w:rPr>
                <w:rFonts w:ascii="Arial" w:hAnsi="Arial" w:cs="Arial"/>
                <w:b/>
                <w:color w:val="000000"/>
                <w:sz w:val="22"/>
                <w:szCs w:val="22"/>
              </w:rPr>
              <w:t>3</w:t>
            </w:r>
            <w:r w:rsidRPr="00891395">
              <w:rPr>
                <w:rFonts w:ascii="Arial" w:hAnsi="Arial" w:cs="Arial"/>
                <w:b/>
                <w:color w:val="000000"/>
                <w:sz w:val="22"/>
                <w:szCs w:val="22"/>
              </w:rPr>
              <w:t>.(1)</w:t>
            </w:r>
            <w:r w:rsidRPr="00891395">
              <w:rPr>
                <w:rFonts w:ascii="Arial" w:hAnsi="Arial" w:cs="Arial"/>
                <w:color w:val="000000"/>
                <w:sz w:val="22"/>
                <w:szCs w:val="22"/>
              </w:rPr>
              <w:t xml:space="preserve"> Για τους σκοπούς της διαδικασίας του </w:t>
            </w:r>
            <w:r w:rsidR="00EC7ACA">
              <w:rPr>
                <w:rFonts w:ascii="Arial" w:hAnsi="Arial" w:cs="Arial"/>
                <w:color w:val="000000"/>
                <w:sz w:val="22"/>
                <w:szCs w:val="22"/>
              </w:rPr>
              <w:t>κανονισμού</w:t>
            </w:r>
            <w:r w:rsidR="00EC7ACA" w:rsidRPr="00891395">
              <w:rPr>
                <w:rFonts w:ascii="Arial" w:hAnsi="Arial" w:cs="Arial"/>
                <w:color w:val="000000"/>
                <w:sz w:val="22"/>
                <w:szCs w:val="22"/>
              </w:rPr>
              <w:t xml:space="preserve"> </w:t>
            </w:r>
            <w:r w:rsidR="00EC7ACA">
              <w:rPr>
                <w:rFonts w:ascii="Arial" w:hAnsi="Arial" w:cs="Arial"/>
                <w:color w:val="000000"/>
                <w:sz w:val="22"/>
                <w:szCs w:val="22"/>
              </w:rPr>
              <w:t>6</w:t>
            </w:r>
            <w:r w:rsidRPr="00891395">
              <w:rPr>
                <w:rFonts w:ascii="Arial" w:hAnsi="Arial" w:cs="Arial"/>
                <w:color w:val="000000"/>
                <w:sz w:val="22"/>
                <w:szCs w:val="22"/>
              </w:rPr>
              <w:t xml:space="preserve">, όταν οι αρμόδιες αρχές των οικείων κρατών μελών συμφωνούν, το θιγόμενο πρόσωπο μπορεί να παράσχει στη συμβουλευτική επιτροπή ή στην επιτροπή εναλλακτικής επίλυσης διαφορών όλες τις πληροφορίες, τα αποδεικτικά μέσα ή τα έγγραφα που μπορεί να είναι χρήσιμα για τη λήψη απόφασης. Το θιγόμενο πρόσωπο και οι αρμόδιες αρχές των ενδιαφερόμενων κρατών μελών παρέχουν κάθε πληροφορία, αποδεικτικό μέσο ή έγγραφο κατόπιν αίτησης της συμβουλευτικής επιτροπής ή της επιτροπής εναλλακτικής επίλυσης διαφορών. Ωστόσο οι εν λόγω αρμόδιες αρχές μπορούν να αρνηθούν να παράσχουν πληροφορίες στη συμβουλευτική επιτροπή σε οποιαδήποτε από τις ακόλουθες περιπτώσεις: </w:t>
            </w:r>
          </w:p>
          <w:p w:rsidR="0096316F" w:rsidRPr="002C23C3" w:rsidRDefault="0096316F" w:rsidP="0096316F">
            <w:pPr>
              <w:pStyle w:val="a3"/>
              <w:rPr>
                <w:rFonts w:ascii="Arial" w:hAnsi="Arial" w:cs="Arial"/>
                <w:color w:val="000000"/>
                <w:sz w:val="22"/>
                <w:szCs w:val="22"/>
              </w:rPr>
            </w:pPr>
          </w:p>
          <w:p w:rsidR="0096316F" w:rsidRPr="00891395" w:rsidRDefault="0096316F" w:rsidP="0096316F">
            <w:pPr>
              <w:pStyle w:val="a3"/>
              <w:rPr>
                <w:rFonts w:ascii="Arial" w:hAnsi="Arial" w:cs="Arial"/>
                <w:color w:val="000000"/>
                <w:sz w:val="22"/>
                <w:szCs w:val="22"/>
              </w:rPr>
            </w:pPr>
            <w:r w:rsidRPr="00891395">
              <w:rPr>
                <w:rFonts w:ascii="Arial" w:hAnsi="Arial" w:cs="Arial"/>
                <w:color w:val="000000"/>
                <w:sz w:val="22"/>
                <w:szCs w:val="22"/>
              </w:rPr>
              <w:t xml:space="preserve">α) η απόκτηση των πληροφοριών προϋποθέτει τη λήψη διοικητικών μέτρων που αντιβαίνουν στην εθνική νομοθεσία· </w:t>
            </w:r>
          </w:p>
          <w:p w:rsidR="0096316F" w:rsidRPr="00891395" w:rsidRDefault="0096316F" w:rsidP="0096316F">
            <w:pPr>
              <w:pStyle w:val="a3"/>
              <w:rPr>
                <w:rFonts w:ascii="Arial" w:hAnsi="Arial" w:cs="Arial"/>
                <w:color w:val="000000"/>
                <w:sz w:val="22"/>
                <w:szCs w:val="22"/>
              </w:rPr>
            </w:pPr>
          </w:p>
          <w:p w:rsidR="0096316F" w:rsidRPr="00891395" w:rsidRDefault="0096316F" w:rsidP="0096316F">
            <w:pPr>
              <w:pStyle w:val="a3"/>
              <w:rPr>
                <w:rFonts w:ascii="Arial" w:hAnsi="Arial" w:cs="Arial"/>
                <w:color w:val="000000"/>
                <w:sz w:val="22"/>
                <w:szCs w:val="22"/>
              </w:rPr>
            </w:pPr>
            <w:r w:rsidRPr="00891395">
              <w:rPr>
                <w:rFonts w:ascii="Arial" w:hAnsi="Arial" w:cs="Arial"/>
                <w:color w:val="000000"/>
                <w:sz w:val="22"/>
                <w:szCs w:val="22"/>
              </w:rPr>
              <w:t xml:space="preserve">β) οι πληροφορίες δεν μπορούν να αποκτηθούν βάσει της εθνικής νομοθεσίας του οικείου κράτους μέλους· </w:t>
            </w:r>
          </w:p>
          <w:p w:rsidR="0096316F" w:rsidRPr="00891395" w:rsidRDefault="0096316F" w:rsidP="0096316F">
            <w:pPr>
              <w:pStyle w:val="a3"/>
              <w:rPr>
                <w:rFonts w:ascii="Arial" w:hAnsi="Arial" w:cs="Arial"/>
                <w:color w:val="000000"/>
                <w:sz w:val="22"/>
                <w:szCs w:val="22"/>
              </w:rPr>
            </w:pPr>
          </w:p>
          <w:p w:rsidR="0096316F" w:rsidRPr="00891395" w:rsidRDefault="0096316F" w:rsidP="0096316F">
            <w:pPr>
              <w:pStyle w:val="a3"/>
              <w:rPr>
                <w:rFonts w:ascii="Arial" w:hAnsi="Arial" w:cs="Arial"/>
                <w:color w:val="000000"/>
                <w:sz w:val="22"/>
                <w:szCs w:val="22"/>
              </w:rPr>
            </w:pPr>
            <w:r w:rsidRPr="00891395">
              <w:rPr>
                <w:rFonts w:ascii="Arial" w:hAnsi="Arial" w:cs="Arial"/>
                <w:color w:val="000000"/>
                <w:sz w:val="22"/>
                <w:szCs w:val="22"/>
              </w:rPr>
              <w:t xml:space="preserve">γ) οι πληροφορίες αφορούν εμπορικό, βιομηχανικό ή επαγγελματικό απόρρητο ή εμπορική διαδικασία· </w:t>
            </w:r>
          </w:p>
          <w:p w:rsidR="0096316F" w:rsidRPr="00891395" w:rsidRDefault="0096316F" w:rsidP="0096316F">
            <w:pPr>
              <w:pStyle w:val="a3"/>
              <w:rPr>
                <w:rFonts w:ascii="Arial" w:hAnsi="Arial" w:cs="Arial"/>
                <w:color w:val="000000"/>
                <w:sz w:val="22"/>
                <w:szCs w:val="22"/>
              </w:rPr>
            </w:pPr>
          </w:p>
          <w:p w:rsidR="0096316F" w:rsidRPr="00891395" w:rsidRDefault="0096316F" w:rsidP="0096316F">
            <w:pPr>
              <w:pStyle w:val="a3"/>
              <w:rPr>
                <w:rFonts w:ascii="Arial" w:hAnsi="Arial" w:cs="Arial"/>
                <w:color w:val="000000"/>
                <w:sz w:val="22"/>
                <w:szCs w:val="22"/>
              </w:rPr>
            </w:pPr>
            <w:r w:rsidRPr="00891395">
              <w:rPr>
                <w:rFonts w:ascii="Arial" w:hAnsi="Arial" w:cs="Arial"/>
                <w:color w:val="000000"/>
                <w:sz w:val="22"/>
                <w:szCs w:val="22"/>
              </w:rPr>
              <w:t>δ) η κοινολόγηση των πληροφοριών είναι αντίθετη προς τη δημόσια τάξη.</w:t>
            </w:r>
          </w:p>
          <w:p w:rsidR="0096316F" w:rsidRPr="00891395" w:rsidRDefault="0096316F" w:rsidP="0096316F">
            <w:pPr>
              <w:pStyle w:val="a3"/>
              <w:rPr>
                <w:rFonts w:ascii="Arial" w:hAnsi="Arial" w:cs="Arial"/>
                <w:color w:val="000000"/>
                <w:sz w:val="22"/>
                <w:szCs w:val="22"/>
              </w:rPr>
            </w:pPr>
          </w:p>
          <w:p w:rsidR="00261434" w:rsidRPr="00891395" w:rsidRDefault="0096316F" w:rsidP="0096316F">
            <w:pPr>
              <w:pStyle w:val="a3"/>
              <w:rPr>
                <w:rFonts w:ascii="Arial" w:hAnsi="Arial" w:cs="Arial"/>
                <w:color w:val="000000"/>
                <w:sz w:val="22"/>
                <w:szCs w:val="22"/>
              </w:rPr>
            </w:pPr>
            <w:r w:rsidRPr="00891395">
              <w:rPr>
                <w:rFonts w:ascii="Arial" w:hAnsi="Arial" w:cs="Arial"/>
                <w:b/>
                <w:color w:val="000000"/>
                <w:sz w:val="22"/>
                <w:szCs w:val="22"/>
              </w:rPr>
              <w:t>(2)</w:t>
            </w:r>
            <w:r w:rsidRPr="00891395">
              <w:rPr>
                <w:rFonts w:ascii="Arial" w:hAnsi="Arial" w:cs="Arial"/>
                <w:color w:val="000000"/>
                <w:sz w:val="22"/>
                <w:szCs w:val="22"/>
              </w:rPr>
              <w:t xml:space="preserve"> Τα θιγόμενα πρόσωπα μπορούν, κατόπιν αίτησής τους και με τη συναίνεση των αρμόδιων αρχών των ενδιαφερόμενων κρατών μελών, να παραστούν ή να εκπροσωπηθούν ενώπιον της συμβουλευτικής επιτροπής ή της επιτροπής εναλλακτικής επίλυσης διαφορών. Τα θιγόμενα πρόσωπα παρίστανται ή εκπροσωπούνται ενώπιον της συμβουλευτικής επιτροπής ή της επιτροπής εναλλακτικής επίλυσης διαφορών εφόσον αυτή το ζητήσει. </w:t>
            </w:r>
          </w:p>
          <w:p w:rsidR="00261434" w:rsidRPr="00891395" w:rsidRDefault="00261434" w:rsidP="0096316F">
            <w:pPr>
              <w:pStyle w:val="a3"/>
              <w:rPr>
                <w:rFonts w:ascii="Arial" w:hAnsi="Arial" w:cs="Arial"/>
                <w:color w:val="000000"/>
                <w:sz w:val="22"/>
                <w:szCs w:val="22"/>
              </w:rPr>
            </w:pPr>
          </w:p>
          <w:p w:rsidR="00831FBF" w:rsidRPr="00891395" w:rsidRDefault="00261434" w:rsidP="00261434">
            <w:pPr>
              <w:pStyle w:val="a3"/>
              <w:rPr>
                <w:rFonts w:ascii="Arial" w:hAnsi="Arial" w:cs="Arial"/>
                <w:color w:val="000000"/>
                <w:sz w:val="22"/>
                <w:szCs w:val="22"/>
              </w:rPr>
            </w:pPr>
            <w:r w:rsidRPr="00891395">
              <w:rPr>
                <w:rFonts w:ascii="Arial" w:hAnsi="Arial" w:cs="Arial"/>
                <w:b/>
                <w:color w:val="000000"/>
                <w:sz w:val="22"/>
                <w:szCs w:val="22"/>
              </w:rPr>
              <w:t>(</w:t>
            </w:r>
            <w:r w:rsidR="0096316F" w:rsidRPr="00891395">
              <w:rPr>
                <w:rFonts w:ascii="Arial" w:hAnsi="Arial" w:cs="Arial"/>
                <w:b/>
                <w:color w:val="000000"/>
                <w:sz w:val="22"/>
                <w:szCs w:val="22"/>
              </w:rPr>
              <w:t>3</w:t>
            </w:r>
            <w:r w:rsidRPr="00891395">
              <w:rPr>
                <w:rFonts w:ascii="Arial" w:hAnsi="Arial" w:cs="Arial"/>
                <w:b/>
                <w:color w:val="000000"/>
                <w:sz w:val="22"/>
                <w:szCs w:val="22"/>
              </w:rPr>
              <w:t>)</w:t>
            </w:r>
            <w:r w:rsidRPr="00891395">
              <w:rPr>
                <w:rFonts w:ascii="Arial" w:hAnsi="Arial" w:cs="Arial"/>
                <w:color w:val="000000"/>
                <w:sz w:val="22"/>
                <w:szCs w:val="22"/>
              </w:rPr>
              <w:t xml:space="preserve"> </w:t>
            </w:r>
            <w:r w:rsidR="0096316F" w:rsidRPr="00891395">
              <w:rPr>
                <w:rFonts w:ascii="Arial" w:hAnsi="Arial" w:cs="Arial"/>
                <w:color w:val="000000"/>
                <w:sz w:val="22"/>
                <w:szCs w:val="22"/>
              </w:rPr>
              <w:t>Οι ανεξάρτητες προσωπικότητες και κάθε άλλο μέλος υπόκεινται στις υποχρεώσεις τήρησης του επαγγελματικού απορρήτου υπό την εθνική νομοθεσία κάθε ενδιαφερόμενου κράτους μέλους όσον αφορά τις πληροφορίες τις οποίες λαμβάνουν υπό την ιδιότητα τους ως μελών της συμβουλευτικής επιτροπής ή της επιτροπής εναλλακτικής επίλυσης διαφορών. Τα θιγόμενα πρόσωπα και, κατά περίπτωση, οι εκπρόσωποί τους αναλαμβάνουν να αντιμετωπίζουν κάθε πληροφορία (συμπεριλαμβανομένης της γνώσης των εγγράφων) που λαμβάνουν κατά τη διάρκεια της εν λόγω διαδικασίας ως απόρρητη. Το θιγόμενο πρόσωπο και οι εκπρόσωποί του στις αρμόδιες αρχές των ενδιαφερόμενων κρατών μελών προβαίνουν σε σχετική δήλωση όταν τους ζητηθεί κατά τη διάρκεια της ίδιας διαδικασίας. Τα κράτη μέλη λαμβάνουν τα ενδεδειγμένα μέτρα για την επιβολή κυρώσεων για οποιαδήποτε παράβαση της υποχρέωσης τήρησης του απορρήτου.</w:t>
            </w:r>
          </w:p>
          <w:p w:rsidR="00A96052" w:rsidRPr="00891395" w:rsidRDefault="00A96052" w:rsidP="00A96052">
            <w:pPr>
              <w:pStyle w:val="Default"/>
              <w:rPr>
                <w:sz w:val="22"/>
                <w:szCs w:val="22"/>
                <w:lang w:val="el-GR"/>
              </w:rPr>
            </w:pPr>
          </w:p>
        </w:tc>
      </w:tr>
      <w:tr w:rsidR="00A96052" w:rsidRPr="00361A5B" w:rsidTr="00020B57">
        <w:tc>
          <w:tcPr>
            <w:tcW w:w="2093" w:type="dxa"/>
          </w:tcPr>
          <w:p w:rsidR="00A96052" w:rsidRPr="001C6A53" w:rsidRDefault="00A96052" w:rsidP="007D51F5">
            <w:pPr>
              <w:spacing w:line="240" w:lineRule="auto"/>
              <w:ind w:right="176"/>
              <w:jc w:val="left"/>
              <w:rPr>
                <w:rFonts w:cs="Arial"/>
                <w:color w:val="000000"/>
                <w:sz w:val="20"/>
                <w:szCs w:val="20"/>
              </w:rPr>
            </w:pPr>
            <w:r w:rsidRPr="001C6A53">
              <w:rPr>
                <w:rFonts w:cs="Arial"/>
                <w:color w:val="000000"/>
                <w:sz w:val="20"/>
                <w:szCs w:val="20"/>
              </w:rPr>
              <w:t>Γνώμη της συμβουλευτικής επιτροπής ή της επιτροπής εναλλακτικής επίλυσης διαφορών</w:t>
            </w:r>
            <w:r w:rsidR="007D51F5" w:rsidRPr="001C6A53">
              <w:rPr>
                <w:rFonts w:cs="Arial"/>
                <w:color w:val="000000"/>
                <w:sz w:val="20"/>
                <w:szCs w:val="20"/>
              </w:rPr>
              <w:t>.</w:t>
            </w:r>
          </w:p>
        </w:tc>
        <w:tc>
          <w:tcPr>
            <w:tcW w:w="7527" w:type="dxa"/>
          </w:tcPr>
          <w:p w:rsidR="00A96052" w:rsidRPr="00891395" w:rsidRDefault="00A96052" w:rsidP="00A96052">
            <w:pPr>
              <w:pStyle w:val="a3"/>
              <w:rPr>
                <w:rFonts w:ascii="Arial" w:hAnsi="Arial" w:cs="Arial"/>
                <w:color w:val="000000"/>
                <w:sz w:val="22"/>
                <w:szCs w:val="22"/>
              </w:rPr>
            </w:pPr>
            <w:r w:rsidRPr="00891395">
              <w:rPr>
                <w:rFonts w:ascii="Arial" w:hAnsi="Arial" w:cs="Arial"/>
                <w:b/>
                <w:color w:val="000000"/>
                <w:sz w:val="22"/>
                <w:szCs w:val="22"/>
              </w:rPr>
              <w:t>1</w:t>
            </w:r>
            <w:r w:rsidR="00894EEF">
              <w:rPr>
                <w:rFonts w:ascii="Arial" w:hAnsi="Arial" w:cs="Arial"/>
                <w:b/>
                <w:color w:val="000000"/>
                <w:sz w:val="22"/>
                <w:szCs w:val="22"/>
              </w:rPr>
              <w:t>4</w:t>
            </w:r>
            <w:r w:rsidRPr="00891395">
              <w:rPr>
                <w:rFonts w:ascii="Arial" w:hAnsi="Arial" w:cs="Arial"/>
                <w:b/>
                <w:color w:val="000000"/>
                <w:sz w:val="22"/>
                <w:szCs w:val="22"/>
              </w:rPr>
              <w:t>.- (1)</w:t>
            </w:r>
            <w:r w:rsidRPr="00891395">
              <w:rPr>
                <w:rFonts w:ascii="Arial" w:hAnsi="Arial" w:cs="Arial"/>
                <w:color w:val="000000"/>
                <w:sz w:val="22"/>
                <w:szCs w:val="22"/>
              </w:rPr>
              <w:t xml:space="preserve"> Η συμβουλευτική επιτροπή ή η επιτροπή εναλλακτικής επίλυσης διαφορών διατυπώνει τη γνώμη της στις αρμόδιες αρχές των ενδιαφερόμενων κρατών μελών εντός προθεσμίας έξι μηνών από την ημερομηνία σύστασής της. Όταν η συμβουλευτική επιτροπή ή η επιτροπή εναλλακτικής επίλυσης διαφορών κρίνει ότι το αμφισβητούμενο ζήτημα απαιτεί διάστημα μεγαλύτερο των έξι μηνών για τη διατύπωση γνώμης, η προθεσμία αυτή μπορεί να παραταθεί κατά τρεις μήνες. Η συμβουλευτική επιτροπή ή η επιτροπή εναλλακτικής επίλυσης διαφορών ενημερώνει τις αρμόδιες αρχές των ενδιαφερόμενων κρατών μελών και τα θιγόμενα πρόσωπα για κάθε εν λόγω παράταση. </w:t>
            </w:r>
          </w:p>
          <w:p w:rsidR="00A96052" w:rsidRPr="00891395" w:rsidRDefault="00A96052" w:rsidP="00A96052">
            <w:pPr>
              <w:pStyle w:val="a3"/>
              <w:rPr>
                <w:rFonts w:ascii="Arial" w:hAnsi="Arial" w:cs="Arial"/>
                <w:color w:val="000000"/>
                <w:sz w:val="22"/>
                <w:szCs w:val="22"/>
              </w:rPr>
            </w:pPr>
          </w:p>
          <w:p w:rsidR="00A96052" w:rsidRPr="00891395" w:rsidRDefault="00A96052" w:rsidP="00A96052">
            <w:pPr>
              <w:pStyle w:val="a3"/>
              <w:rPr>
                <w:rFonts w:ascii="Arial" w:hAnsi="Arial" w:cs="Arial"/>
                <w:color w:val="000000"/>
                <w:sz w:val="22"/>
                <w:szCs w:val="22"/>
              </w:rPr>
            </w:pPr>
            <w:r w:rsidRPr="00891395">
              <w:rPr>
                <w:rFonts w:ascii="Arial" w:hAnsi="Arial" w:cs="Arial"/>
                <w:b/>
                <w:color w:val="000000"/>
                <w:sz w:val="22"/>
                <w:szCs w:val="22"/>
              </w:rPr>
              <w:t>(2)</w:t>
            </w:r>
            <w:r w:rsidRPr="00891395">
              <w:rPr>
                <w:rFonts w:ascii="Arial" w:hAnsi="Arial" w:cs="Arial"/>
                <w:color w:val="000000"/>
                <w:sz w:val="22"/>
                <w:szCs w:val="22"/>
              </w:rPr>
              <w:t xml:space="preserve"> Η συμβουλευτική επιτροπή ή η επιτροπή εναλλακτικής επίλυσης διαφορών βασίζει τη γνώμη της στις διατάξεις της ε</w:t>
            </w:r>
            <w:r w:rsidR="00417241">
              <w:rPr>
                <w:rFonts w:ascii="Arial" w:hAnsi="Arial" w:cs="Arial"/>
                <w:color w:val="000000"/>
                <w:sz w:val="22"/>
                <w:szCs w:val="22"/>
              </w:rPr>
              <w:t>φαρμοστέας συμφωνίας ή σύμβασης</w:t>
            </w:r>
            <w:r w:rsidR="00417241" w:rsidRPr="00417241">
              <w:rPr>
                <w:rFonts w:ascii="Arial" w:hAnsi="Arial" w:cs="Arial"/>
                <w:color w:val="000000"/>
                <w:sz w:val="22"/>
                <w:szCs w:val="22"/>
              </w:rPr>
              <w:t xml:space="preserve"> που προβλέπ</w:t>
            </w:r>
            <w:r w:rsidR="00417241">
              <w:rPr>
                <w:rFonts w:ascii="Arial" w:hAnsi="Arial" w:cs="Arial"/>
                <w:color w:val="000000"/>
                <w:sz w:val="22"/>
                <w:szCs w:val="22"/>
              </w:rPr>
              <w:t>ει</w:t>
            </w:r>
            <w:r w:rsidR="00417241" w:rsidRPr="00417241">
              <w:rPr>
                <w:rFonts w:ascii="Arial" w:hAnsi="Arial" w:cs="Arial"/>
                <w:color w:val="000000"/>
                <w:sz w:val="22"/>
                <w:szCs w:val="22"/>
              </w:rPr>
              <w:t xml:space="preserve"> την εξάλειψη της διπλής φορολογίας εισοδήματος και, κατά περίπτωση, κεφαλαίου</w:t>
            </w:r>
            <w:r w:rsidRPr="00891395">
              <w:rPr>
                <w:rFonts w:ascii="Arial" w:hAnsi="Arial" w:cs="Arial"/>
                <w:color w:val="000000"/>
                <w:sz w:val="22"/>
                <w:szCs w:val="22"/>
              </w:rPr>
              <w:t xml:space="preserve">, καθώς και σε οποιουσδήποτε εφαρμοστέους εθνικούς κανόνες. </w:t>
            </w:r>
          </w:p>
          <w:p w:rsidR="00A96052" w:rsidRPr="00891395" w:rsidRDefault="00A96052" w:rsidP="00A96052">
            <w:pPr>
              <w:pStyle w:val="a3"/>
              <w:rPr>
                <w:rFonts w:ascii="Arial" w:hAnsi="Arial" w:cs="Arial"/>
                <w:color w:val="000000"/>
                <w:sz w:val="22"/>
                <w:szCs w:val="22"/>
              </w:rPr>
            </w:pPr>
          </w:p>
          <w:p w:rsidR="00A96052" w:rsidRPr="00891395" w:rsidRDefault="00A96052" w:rsidP="00A96052">
            <w:pPr>
              <w:pStyle w:val="a3"/>
              <w:rPr>
                <w:rFonts w:ascii="Arial" w:hAnsi="Arial" w:cs="Arial"/>
                <w:color w:val="000000"/>
                <w:sz w:val="22"/>
                <w:szCs w:val="22"/>
              </w:rPr>
            </w:pPr>
            <w:r w:rsidRPr="00891395">
              <w:rPr>
                <w:rFonts w:ascii="Arial" w:hAnsi="Arial" w:cs="Arial"/>
                <w:b/>
                <w:color w:val="000000"/>
                <w:sz w:val="22"/>
                <w:szCs w:val="22"/>
              </w:rPr>
              <w:t>(3)</w:t>
            </w:r>
            <w:r w:rsidRPr="00891395">
              <w:rPr>
                <w:rFonts w:ascii="Arial" w:hAnsi="Arial" w:cs="Arial"/>
                <w:color w:val="000000"/>
                <w:sz w:val="22"/>
                <w:szCs w:val="22"/>
              </w:rPr>
              <w:t xml:space="preserve"> Η συμβουλευτική επιτροπή ή η επιτροπή εναλλακτικής επίλυσης διαφορών εκφέρει τη γνώμη της με απλή πλειοψηφία των μελών της. Εάν δεν μπορεί να επιτευχθεί πλειοψηφία, η ψήφος του προέδρου καθορίζει την τελική γνώμη. Ο πρόεδρος κοινοποιεί τη γνώμη της συμβουλευτικής επιτροπής ή της επιτροπής εναλλακτικής επίλυσης διαφορών στις αρμόδιες αρχές.</w:t>
            </w:r>
          </w:p>
          <w:p w:rsidR="00A96052" w:rsidRPr="00891395" w:rsidRDefault="00A96052" w:rsidP="00A96052">
            <w:pPr>
              <w:pStyle w:val="Default"/>
              <w:rPr>
                <w:sz w:val="22"/>
                <w:szCs w:val="22"/>
                <w:lang w:val="el-GR"/>
              </w:rPr>
            </w:pPr>
          </w:p>
        </w:tc>
      </w:tr>
      <w:tr w:rsidR="00A96052" w:rsidRPr="00361A5B" w:rsidTr="00020B57">
        <w:tc>
          <w:tcPr>
            <w:tcW w:w="2093" w:type="dxa"/>
          </w:tcPr>
          <w:p w:rsidR="00A96052" w:rsidRPr="001C6A53" w:rsidRDefault="00A96052" w:rsidP="007D51F5">
            <w:pPr>
              <w:spacing w:line="240" w:lineRule="auto"/>
              <w:ind w:right="176"/>
              <w:jc w:val="left"/>
              <w:rPr>
                <w:rFonts w:cs="Arial"/>
                <w:color w:val="000000"/>
                <w:sz w:val="20"/>
                <w:szCs w:val="20"/>
              </w:rPr>
            </w:pPr>
            <w:r w:rsidRPr="001C6A53">
              <w:rPr>
                <w:rFonts w:cs="Arial"/>
                <w:color w:val="000000"/>
                <w:sz w:val="20"/>
                <w:szCs w:val="20"/>
              </w:rPr>
              <w:t>Οριστική απόφαση</w:t>
            </w:r>
            <w:r w:rsidR="007D51F5" w:rsidRPr="001C6A53">
              <w:rPr>
                <w:rFonts w:cs="Arial"/>
                <w:color w:val="000000"/>
                <w:sz w:val="20"/>
                <w:szCs w:val="20"/>
              </w:rPr>
              <w:t>.</w:t>
            </w:r>
          </w:p>
        </w:tc>
        <w:tc>
          <w:tcPr>
            <w:tcW w:w="7527" w:type="dxa"/>
          </w:tcPr>
          <w:p w:rsidR="00A96052" w:rsidRPr="00891395" w:rsidRDefault="00A96052" w:rsidP="00A96052">
            <w:pPr>
              <w:pStyle w:val="a3"/>
              <w:rPr>
                <w:rFonts w:ascii="Arial" w:hAnsi="Arial" w:cs="Arial"/>
                <w:color w:val="000000"/>
                <w:sz w:val="22"/>
                <w:szCs w:val="22"/>
              </w:rPr>
            </w:pPr>
            <w:r w:rsidRPr="00891395">
              <w:rPr>
                <w:rFonts w:ascii="Arial" w:hAnsi="Arial" w:cs="Arial"/>
                <w:b/>
                <w:color w:val="000000"/>
                <w:sz w:val="22"/>
                <w:szCs w:val="22"/>
              </w:rPr>
              <w:t>1</w:t>
            </w:r>
            <w:r w:rsidR="00894EEF">
              <w:rPr>
                <w:rFonts w:ascii="Arial" w:hAnsi="Arial" w:cs="Arial"/>
                <w:b/>
                <w:color w:val="000000"/>
                <w:sz w:val="22"/>
                <w:szCs w:val="22"/>
              </w:rPr>
              <w:t>5</w:t>
            </w:r>
            <w:r w:rsidRPr="00891395">
              <w:rPr>
                <w:rFonts w:ascii="Arial" w:hAnsi="Arial" w:cs="Arial"/>
                <w:b/>
                <w:color w:val="000000"/>
                <w:sz w:val="22"/>
                <w:szCs w:val="22"/>
              </w:rPr>
              <w:t>.-(1)</w:t>
            </w:r>
            <w:r w:rsidRPr="00891395">
              <w:rPr>
                <w:rFonts w:ascii="Arial" w:hAnsi="Arial" w:cs="Arial"/>
                <w:color w:val="000000"/>
                <w:sz w:val="22"/>
                <w:szCs w:val="22"/>
              </w:rPr>
              <w:t xml:space="preserve"> Οι ενδιαφερόμενες αρμόδιες αρχές συμφωνούν τον τρόπο επίλυσης της διαφοράς εντός προθεσμίας έξι μηνών από την κοινοποίηση της γνώμης της συμβουλευτικής επιτροπής ή της επιτροπής εναλλακτικής επίλυσης διαφορών. </w:t>
            </w:r>
          </w:p>
          <w:p w:rsidR="00A96052" w:rsidRPr="00891395" w:rsidRDefault="00A96052" w:rsidP="00A96052">
            <w:pPr>
              <w:pStyle w:val="a3"/>
              <w:rPr>
                <w:rFonts w:ascii="Arial" w:hAnsi="Arial" w:cs="Arial"/>
                <w:color w:val="000000"/>
                <w:sz w:val="22"/>
                <w:szCs w:val="22"/>
              </w:rPr>
            </w:pPr>
          </w:p>
          <w:p w:rsidR="00A96052" w:rsidRPr="00891395" w:rsidRDefault="00A96052" w:rsidP="00A96052">
            <w:pPr>
              <w:pStyle w:val="a3"/>
              <w:rPr>
                <w:rFonts w:ascii="Arial" w:hAnsi="Arial" w:cs="Arial"/>
                <w:color w:val="000000"/>
                <w:sz w:val="22"/>
                <w:szCs w:val="22"/>
              </w:rPr>
            </w:pPr>
            <w:r w:rsidRPr="00891395">
              <w:rPr>
                <w:rFonts w:ascii="Arial" w:hAnsi="Arial" w:cs="Arial"/>
                <w:b/>
                <w:color w:val="000000"/>
                <w:sz w:val="22"/>
                <w:szCs w:val="22"/>
              </w:rPr>
              <w:t>(2)</w:t>
            </w:r>
            <w:r w:rsidRPr="00891395">
              <w:rPr>
                <w:rFonts w:ascii="Arial" w:hAnsi="Arial" w:cs="Arial"/>
                <w:color w:val="000000"/>
                <w:sz w:val="22"/>
                <w:szCs w:val="22"/>
              </w:rPr>
              <w:t xml:space="preserve"> Οι αρμόδιες αρχές μπορούν να λάβουν απόφαση που αποκλίνει από τη γνώμη της συμβουλευτικής επιτροπής ή της επιτροπής εναλλακτικής επίλυσης διαφορών. Ωστόσο, εάν δεν καταλήξουν σε συμφωνία για τον τρόπο επίλυσης της διαφοράς, δεσμεύονται από τη γνώμη αυτή. </w:t>
            </w:r>
          </w:p>
          <w:p w:rsidR="00A96052" w:rsidRPr="00891395" w:rsidRDefault="00A96052" w:rsidP="00A96052">
            <w:pPr>
              <w:pStyle w:val="a3"/>
              <w:rPr>
                <w:rFonts w:ascii="Arial" w:hAnsi="Arial" w:cs="Arial"/>
                <w:color w:val="000000"/>
                <w:sz w:val="22"/>
                <w:szCs w:val="22"/>
              </w:rPr>
            </w:pPr>
          </w:p>
          <w:p w:rsidR="00A96052" w:rsidRPr="00891395" w:rsidRDefault="00A96052" w:rsidP="00A96052">
            <w:pPr>
              <w:pStyle w:val="a3"/>
              <w:rPr>
                <w:rFonts w:ascii="Arial" w:hAnsi="Arial" w:cs="Arial"/>
                <w:color w:val="000000"/>
                <w:sz w:val="22"/>
                <w:szCs w:val="22"/>
              </w:rPr>
            </w:pPr>
            <w:r w:rsidRPr="00891395">
              <w:rPr>
                <w:rFonts w:ascii="Arial" w:hAnsi="Arial" w:cs="Arial"/>
                <w:b/>
                <w:color w:val="000000"/>
                <w:sz w:val="22"/>
                <w:szCs w:val="22"/>
              </w:rPr>
              <w:t>(3)</w:t>
            </w:r>
            <w:r w:rsidRPr="00891395">
              <w:rPr>
                <w:rFonts w:ascii="Arial" w:hAnsi="Arial" w:cs="Arial"/>
                <w:color w:val="000000"/>
                <w:sz w:val="22"/>
                <w:szCs w:val="22"/>
              </w:rPr>
              <w:t xml:space="preserve"> </w:t>
            </w:r>
            <w:r w:rsidR="00B45E28">
              <w:rPr>
                <w:rFonts w:ascii="Arial" w:hAnsi="Arial" w:cs="Arial"/>
                <w:color w:val="000000"/>
                <w:sz w:val="22"/>
                <w:szCs w:val="22"/>
              </w:rPr>
              <w:t>Η</w:t>
            </w:r>
            <w:r w:rsidRPr="00891395">
              <w:rPr>
                <w:rFonts w:ascii="Arial" w:hAnsi="Arial" w:cs="Arial"/>
                <w:color w:val="000000"/>
                <w:sz w:val="22"/>
                <w:szCs w:val="22"/>
              </w:rPr>
              <w:t xml:space="preserve">  αρμόδια αρχή κοινοποιεί την οριστική απόφαση για την επίλυση του αμφισβητούμενου ζητήματος στο θιγόμενο πρόσωπο αμελλητί. Εάν δεν γίνει η σχετική κοινοποίηση εντός 30 ημερών από τη λήψη της απόφασης, το θιγόμενο πρόσωπο μπορεί να προσφύγει στο κράτος μέλος κατοικίας του σύμφωνα με τις εφαρμοστέες εθνικές διατάξεις προκειμένου να παραλάβει την οριστική απόφαση. </w:t>
            </w:r>
          </w:p>
          <w:p w:rsidR="00A96052" w:rsidRPr="00891395" w:rsidRDefault="00A96052" w:rsidP="00A96052">
            <w:pPr>
              <w:pStyle w:val="a3"/>
              <w:rPr>
                <w:rFonts w:ascii="Arial" w:hAnsi="Arial" w:cs="Arial"/>
                <w:color w:val="000000"/>
                <w:sz w:val="22"/>
                <w:szCs w:val="22"/>
              </w:rPr>
            </w:pPr>
          </w:p>
          <w:p w:rsidR="00A96052" w:rsidRPr="00891395" w:rsidRDefault="00A96052" w:rsidP="00A96052">
            <w:pPr>
              <w:pStyle w:val="a3"/>
              <w:rPr>
                <w:rFonts w:ascii="Arial" w:hAnsi="Arial" w:cs="Arial"/>
                <w:color w:val="000000"/>
                <w:sz w:val="22"/>
                <w:szCs w:val="22"/>
              </w:rPr>
            </w:pPr>
            <w:r w:rsidRPr="00891395">
              <w:rPr>
                <w:rFonts w:ascii="Arial" w:hAnsi="Arial" w:cs="Arial"/>
                <w:b/>
                <w:color w:val="000000"/>
                <w:sz w:val="22"/>
                <w:szCs w:val="22"/>
              </w:rPr>
              <w:t>(4)</w:t>
            </w:r>
            <w:r w:rsidRPr="00891395">
              <w:rPr>
                <w:rFonts w:ascii="Arial" w:hAnsi="Arial" w:cs="Arial"/>
                <w:color w:val="000000"/>
                <w:sz w:val="22"/>
                <w:szCs w:val="22"/>
              </w:rPr>
              <w:t xml:space="preserve"> Η οριστική απόφαση είναι δεσμευτική για τα ενδιαφερόμενα κράτη μέλη και δεν συνιστά προηγούμενο. Η οριστική απόφαση εφαρμόζεται με την επιφύλαξη της αποδοχής από το θιγόμενο πρόσωπο της οριστικής απόφασης και της παραίτησής του από το δικαίωμα προσφυγής σε οποιοδήποτε εθνικό μέσο θεραπείας εντός 60 ημερών από την ημερομηνία κατά την οποία η οριστική απόφαση κοινοποιήθηκε, κατά περίπτωση. Εκτός εάν το αρμόδιο δικαστήριο ή άλλη δικαστική αρχή ενδιαφερόμενου κράτους μέλους αποφασίσει σύμφωνα με τους ισχύοντες εθνικούς κανόνες για τα μέσα θεραπείας, και εφαρμόζοντας τα κριτήρια του </w:t>
            </w:r>
            <w:r w:rsidR="00B45E28">
              <w:rPr>
                <w:rFonts w:ascii="Arial" w:hAnsi="Arial" w:cs="Arial"/>
                <w:color w:val="000000"/>
                <w:sz w:val="22"/>
                <w:szCs w:val="22"/>
              </w:rPr>
              <w:t>κανονισμού</w:t>
            </w:r>
            <w:r w:rsidR="00B45E28" w:rsidRPr="00891395">
              <w:rPr>
                <w:rFonts w:ascii="Arial" w:hAnsi="Arial" w:cs="Arial"/>
                <w:color w:val="000000"/>
                <w:sz w:val="22"/>
                <w:szCs w:val="22"/>
              </w:rPr>
              <w:t xml:space="preserve"> </w:t>
            </w:r>
            <w:r w:rsidRPr="00891395">
              <w:rPr>
                <w:rFonts w:ascii="Arial" w:hAnsi="Arial" w:cs="Arial"/>
                <w:color w:val="000000"/>
                <w:sz w:val="22"/>
                <w:szCs w:val="22"/>
              </w:rPr>
              <w:t xml:space="preserve">8, ότι υπήρχε έλλειψη ανεξαρτησίας, η οριστική απόφαση εφαρμόζεται βάσει της εθνικής νομοθεσίας των ενδιαφερόμενων κρατών μελών τα οποία λόγω της οριστικής απόφασης τροποποιούν τη φορολογία τους, ανεξαρτήτως των προθεσμιών που προβλέπονται από το εθνικό δίκαιο. Σε περίπτωση μη εφαρμογής της οριστικής απόφασης, το θιγόμενο πρόσωπο δύναται να προσφύγει στο </w:t>
            </w:r>
            <w:r w:rsidR="002E493C">
              <w:rPr>
                <w:rFonts w:ascii="Arial" w:hAnsi="Arial" w:cs="Arial"/>
                <w:color w:val="000000"/>
                <w:sz w:val="22"/>
                <w:szCs w:val="22"/>
              </w:rPr>
              <w:t>Διοικητικό Δ</w:t>
            </w:r>
            <w:r w:rsidRPr="00891395">
              <w:rPr>
                <w:rFonts w:ascii="Arial" w:hAnsi="Arial" w:cs="Arial"/>
                <w:color w:val="000000"/>
                <w:sz w:val="22"/>
                <w:szCs w:val="22"/>
              </w:rPr>
              <w:t>ικαστήριο του κράτους μέλους που δεν εφήρμοσε την οριστική απόφαση, με αίτημα την εφαρμογή της.</w:t>
            </w:r>
          </w:p>
          <w:p w:rsidR="00A96052" w:rsidRPr="00891395" w:rsidRDefault="00A96052" w:rsidP="00A96052">
            <w:pPr>
              <w:pStyle w:val="Default"/>
              <w:rPr>
                <w:sz w:val="22"/>
                <w:szCs w:val="22"/>
                <w:lang w:val="el-GR"/>
              </w:rPr>
            </w:pPr>
          </w:p>
        </w:tc>
      </w:tr>
      <w:tr w:rsidR="00A96052" w:rsidRPr="00361A5B" w:rsidTr="00020B57">
        <w:tc>
          <w:tcPr>
            <w:tcW w:w="2093" w:type="dxa"/>
          </w:tcPr>
          <w:p w:rsidR="00A96052" w:rsidRPr="00C33FA3" w:rsidRDefault="00A96052" w:rsidP="00B45E28">
            <w:pPr>
              <w:spacing w:line="240" w:lineRule="auto"/>
              <w:ind w:right="176"/>
              <w:jc w:val="left"/>
              <w:rPr>
                <w:rFonts w:cs="Arial"/>
                <w:color w:val="000000"/>
                <w:sz w:val="20"/>
                <w:szCs w:val="20"/>
              </w:rPr>
            </w:pPr>
            <w:r w:rsidRPr="00C33FA3">
              <w:rPr>
                <w:rFonts w:cs="Arial"/>
                <w:color w:val="000000"/>
                <w:sz w:val="20"/>
                <w:szCs w:val="20"/>
              </w:rPr>
              <w:t>Αλληλεπίδραση με τις εθνικές διαδικασίες και παρεκκλίσεις</w:t>
            </w:r>
            <w:r w:rsidR="00B45E28" w:rsidRPr="00C33FA3">
              <w:rPr>
                <w:rFonts w:cs="Arial"/>
                <w:color w:val="000000"/>
                <w:sz w:val="20"/>
                <w:szCs w:val="20"/>
              </w:rPr>
              <w:t>.</w:t>
            </w:r>
          </w:p>
        </w:tc>
        <w:tc>
          <w:tcPr>
            <w:tcW w:w="7527" w:type="dxa"/>
          </w:tcPr>
          <w:p w:rsidR="00A96052" w:rsidRPr="00891395" w:rsidRDefault="00A96052" w:rsidP="00A96052">
            <w:pPr>
              <w:pStyle w:val="a3"/>
              <w:rPr>
                <w:rFonts w:ascii="Arial" w:hAnsi="Arial" w:cs="Arial"/>
                <w:sz w:val="22"/>
                <w:szCs w:val="22"/>
              </w:rPr>
            </w:pPr>
            <w:r w:rsidRPr="00891395">
              <w:rPr>
                <w:rFonts w:ascii="Arial" w:hAnsi="Arial" w:cs="Arial"/>
                <w:b/>
                <w:sz w:val="22"/>
                <w:szCs w:val="22"/>
              </w:rPr>
              <w:t>1</w:t>
            </w:r>
            <w:r w:rsidR="00894EEF">
              <w:rPr>
                <w:rFonts w:ascii="Arial" w:hAnsi="Arial" w:cs="Arial"/>
                <w:b/>
                <w:sz w:val="22"/>
                <w:szCs w:val="22"/>
              </w:rPr>
              <w:t>6</w:t>
            </w:r>
            <w:r w:rsidRPr="00891395">
              <w:rPr>
                <w:rFonts w:ascii="Arial" w:hAnsi="Arial" w:cs="Arial"/>
                <w:b/>
                <w:sz w:val="22"/>
                <w:szCs w:val="22"/>
              </w:rPr>
              <w:t>.-(1)</w:t>
            </w:r>
            <w:r w:rsidRPr="00891395">
              <w:rPr>
                <w:rFonts w:ascii="Arial" w:hAnsi="Arial" w:cs="Arial"/>
                <w:sz w:val="22"/>
                <w:szCs w:val="22"/>
              </w:rPr>
              <w:t xml:space="preserve"> Το γεγονός ότι ένα μέτρο το οποίο ελήφθη από κράτος μέλος και προκάλεσε τη διαφορά καθίσταται οριστικό σύμφωνα με την εθνική νομοθεσία δεν εμποδίζει τα θιγόμενα πρόσωπα να προσφύγουν στις διαδικασίες που προβλέπονται </w:t>
            </w:r>
            <w:r w:rsidR="00B45E28">
              <w:rPr>
                <w:rFonts w:ascii="Arial" w:hAnsi="Arial" w:cs="Arial"/>
                <w:sz w:val="22"/>
                <w:szCs w:val="22"/>
              </w:rPr>
              <w:t xml:space="preserve">στο άρθρο </w:t>
            </w:r>
            <w:r w:rsidR="00B45E28" w:rsidRPr="00B45E28">
              <w:rPr>
                <w:rFonts w:ascii="Arial" w:hAnsi="Arial" w:cs="Arial"/>
                <w:sz w:val="22"/>
                <w:szCs w:val="22"/>
              </w:rPr>
              <w:t>36Α και</w:t>
            </w:r>
            <w:r w:rsidR="00B45E28">
              <w:rPr>
                <w:rFonts w:ascii="Arial" w:hAnsi="Arial" w:cs="Arial"/>
                <w:sz w:val="22"/>
                <w:szCs w:val="22"/>
              </w:rPr>
              <w:t xml:space="preserve"> 36Β του Νόμο</w:t>
            </w:r>
            <w:r w:rsidR="00417241">
              <w:rPr>
                <w:rFonts w:ascii="Arial" w:hAnsi="Arial" w:cs="Arial"/>
                <w:sz w:val="22"/>
                <w:szCs w:val="22"/>
              </w:rPr>
              <w:t>υ</w:t>
            </w:r>
            <w:r w:rsidRPr="00891395">
              <w:rPr>
                <w:rFonts w:ascii="Arial" w:hAnsi="Arial" w:cs="Arial"/>
                <w:sz w:val="22"/>
                <w:szCs w:val="22"/>
              </w:rPr>
              <w:t xml:space="preserve">. </w:t>
            </w:r>
          </w:p>
          <w:p w:rsidR="00A96052" w:rsidRPr="00891395" w:rsidRDefault="00A96052" w:rsidP="00A96052">
            <w:pPr>
              <w:pStyle w:val="a3"/>
              <w:rPr>
                <w:rFonts w:ascii="Arial" w:hAnsi="Arial" w:cs="Arial"/>
                <w:sz w:val="22"/>
                <w:szCs w:val="22"/>
              </w:rPr>
            </w:pPr>
          </w:p>
          <w:p w:rsidR="00A96052" w:rsidRPr="00891395" w:rsidRDefault="00A96052" w:rsidP="00A96052">
            <w:pPr>
              <w:pStyle w:val="a3"/>
              <w:rPr>
                <w:rFonts w:ascii="Arial" w:hAnsi="Arial" w:cs="Arial"/>
                <w:sz w:val="22"/>
                <w:szCs w:val="22"/>
              </w:rPr>
            </w:pPr>
            <w:r w:rsidRPr="00891395">
              <w:rPr>
                <w:rFonts w:ascii="Arial" w:hAnsi="Arial" w:cs="Arial"/>
                <w:b/>
                <w:sz w:val="22"/>
                <w:szCs w:val="22"/>
              </w:rPr>
              <w:t>(2)</w:t>
            </w:r>
            <w:r w:rsidRPr="00891395">
              <w:rPr>
                <w:rFonts w:ascii="Arial" w:hAnsi="Arial" w:cs="Arial"/>
                <w:sz w:val="22"/>
                <w:szCs w:val="22"/>
              </w:rPr>
              <w:t xml:space="preserve"> Η υπαγωγή της εν λόγω διαφοράς στη διαδικασία φιλικού διακανονισμού ή στη διαδικασία επίλυσης διαφορών βάσει των </w:t>
            </w:r>
            <w:r w:rsidR="00B45E28">
              <w:rPr>
                <w:rFonts w:ascii="Arial" w:hAnsi="Arial" w:cs="Arial"/>
                <w:sz w:val="22"/>
                <w:szCs w:val="22"/>
              </w:rPr>
              <w:t xml:space="preserve">κανονισμών </w:t>
            </w:r>
            <w:r w:rsidR="00B45E28" w:rsidRPr="00891395">
              <w:rPr>
                <w:rFonts w:ascii="Arial" w:hAnsi="Arial" w:cs="Arial"/>
                <w:sz w:val="22"/>
                <w:szCs w:val="22"/>
              </w:rPr>
              <w:t xml:space="preserve"> </w:t>
            </w:r>
            <w:r w:rsidRPr="00891395">
              <w:rPr>
                <w:rFonts w:ascii="Arial" w:hAnsi="Arial" w:cs="Arial"/>
                <w:sz w:val="22"/>
                <w:szCs w:val="22"/>
              </w:rPr>
              <w:t xml:space="preserve">4 και 6 δεν εμποδίζει </w:t>
            </w:r>
            <w:r w:rsidR="008C57C4">
              <w:rPr>
                <w:rFonts w:ascii="Arial" w:hAnsi="Arial" w:cs="Arial"/>
                <w:sz w:val="22"/>
                <w:szCs w:val="22"/>
              </w:rPr>
              <w:t>τον Έφορο Φορολογίας ή άλλο</w:t>
            </w:r>
            <w:r w:rsidRPr="00891395">
              <w:rPr>
                <w:rFonts w:ascii="Arial" w:hAnsi="Arial" w:cs="Arial"/>
                <w:sz w:val="22"/>
                <w:szCs w:val="22"/>
              </w:rPr>
              <w:t xml:space="preserve">κράτος μέλος να κινήσει ή να συνεχίσει για την ίδια υπόθεση δικαστικές διαδικασίες ή διαδικασίες για την επιβολή διοικητικών και ποινικών κυρώσεων. </w:t>
            </w:r>
          </w:p>
          <w:p w:rsidR="00A96052" w:rsidRPr="00891395" w:rsidRDefault="00A96052" w:rsidP="00A96052">
            <w:pPr>
              <w:pStyle w:val="a3"/>
              <w:rPr>
                <w:rFonts w:ascii="Arial" w:hAnsi="Arial" w:cs="Arial"/>
                <w:sz w:val="22"/>
                <w:szCs w:val="22"/>
              </w:rPr>
            </w:pPr>
          </w:p>
          <w:p w:rsidR="00264A35" w:rsidRPr="00891395" w:rsidRDefault="00A96052" w:rsidP="00A96052">
            <w:pPr>
              <w:pStyle w:val="a3"/>
              <w:rPr>
                <w:rFonts w:ascii="Arial" w:hAnsi="Arial" w:cs="Arial"/>
                <w:sz w:val="22"/>
                <w:szCs w:val="22"/>
              </w:rPr>
            </w:pPr>
            <w:r w:rsidRPr="00891395">
              <w:rPr>
                <w:rFonts w:ascii="Arial" w:hAnsi="Arial" w:cs="Arial"/>
                <w:b/>
                <w:sz w:val="22"/>
                <w:szCs w:val="22"/>
              </w:rPr>
              <w:t>(3)</w:t>
            </w:r>
            <w:r w:rsidRPr="00891395">
              <w:rPr>
                <w:rFonts w:ascii="Arial" w:hAnsi="Arial" w:cs="Arial"/>
                <w:sz w:val="22"/>
                <w:szCs w:val="22"/>
              </w:rPr>
              <w:t>Τα θιγόμενα πρόσωπα μπορούν να προσφύγουν στα μέσα θεραπείας που προβλέπει το εθνικό δίκαιο των ενδιαφερόμενων κρατών μελών. Ωστόσο, όταν το θιγόμενο πρόσωπο έχει κινήσει διαδικασία για τέτοιο μέσο θεραπείας, οι προθεσμίες που αναφέρονται στο</w:t>
            </w:r>
            <w:r w:rsidR="00417241">
              <w:rPr>
                <w:rFonts w:ascii="Arial" w:hAnsi="Arial" w:cs="Arial"/>
                <w:sz w:val="22"/>
                <w:szCs w:val="22"/>
              </w:rPr>
              <w:t xml:space="preserve"> άρθρο 36Β(6) του Νόμου και </w:t>
            </w:r>
            <w:r w:rsidRPr="00891395">
              <w:rPr>
                <w:rFonts w:ascii="Arial" w:hAnsi="Arial" w:cs="Arial"/>
                <w:sz w:val="22"/>
                <w:szCs w:val="22"/>
              </w:rPr>
              <w:t>στο</w:t>
            </w:r>
            <w:r w:rsidR="00B45E28">
              <w:rPr>
                <w:rFonts w:ascii="Arial" w:hAnsi="Arial" w:cs="Arial"/>
                <w:sz w:val="22"/>
                <w:szCs w:val="22"/>
              </w:rPr>
              <w:t>ν κανονισμό</w:t>
            </w:r>
            <w:r w:rsidRPr="00891395">
              <w:rPr>
                <w:rFonts w:ascii="Arial" w:hAnsi="Arial" w:cs="Arial"/>
                <w:sz w:val="22"/>
                <w:szCs w:val="22"/>
              </w:rPr>
              <w:t xml:space="preserve"> 4</w:t>
            </w:r>
            <w:r w:rsidR="00B45E28">
              <w:rPr>
                <w:rFonts w:ascii="Arial" w:hAnsi="Arial" w:cs="Arial"/>
                <w:sz w:val="22"/>
                <w:szCs w:val="22"/>
              </w:rPr>
              <w:t>(1)</w:t>
            </w:r>
            <w:r w:rsidRPr="00891395">
              <w:rPr>
                <w:rFonts w:ascii="Arial" w:hAnsi="Arial" w:cs="Arial"/>
                <w:sz w:val="22"/>
                <w:szCs w:val="22"/>
              </w:rPr>
              <w:t xml:space="preserve">, αντίστοιχα, αρχίζουν να υπολογίζονται από την ημερομηνία κατά την οποία η απόφαση που εκδίδεται στο πλαίσιο της διαδικασίας αυτής έχει καταστεί οριστική ή κατά την οποία η διαδικασία αυτή περατώνεται κατ' άλλον τρόπο ή όταν η διαδικασία έχει ανασταλεί. </w:t>
            </w:r>
          </w:p>
          <w:p w:rsidR="00264A35" w:rsidRPr="00891395" w:rsidRDefault="00264A35" w:rsidP="00A96052">
            <w:pPr>
              <w:pStyle w:val="a3"/>
              <w:rPr>
                <w:rFonts w:ascii="Arial" w:hAnsi="Arial" w:cs="Arial"/>
                <w:sz w:val="22"/>
                <w:szCs w:val="22"/>
              </w:rPr>
            </w:pPr>
          </w:p>
          <w:p w:rsidR="0066032E" w:rsidRPr="00891395" w:rsidRDefault="00264A35" w:rsidP="00264A35">
            <w:pPr>
              <w:pStyle w:val="a3"/>
              <w:rPr>
                <w:rFonts w:ascii="Arial" w:hAnsi="Arial" w:cs="Arial"/>
                <w:sz w:val="22"/>
                <w:szCs w:val="22"/>
              </w:rPr>
            </w:pPr>
            <w:r w:rsidRPr="00891395">
              <w:rPr>
                <w:rFonts w:ascii="Arial" w:hAnsi="Arial" w:cs="Arial"/>
                <w:b/>
                <w:sz w:val="22"/>
                <w:szCs w:val="22"/>
              </w:rPr>
              <w:t>(</w:t>
            </w:r>
            <w:r w:rsidR="00A96052" w:rsidRPr="00891395">
              <w:rPr>
                <w:rFonts w:ascii="Arial" w:hAnsi="Arial" w:cs="Arial"/>
                <w:b/>
                <w:sz w:val="22"/>
                <w:szCs w:val="22"/>
              </w:rPr>
              <w:t>4</w:t>
            </w:r>
            <w:r w:rsidRPr="00891395">
              <w:rPr>
                <w:rFonts w:ascii="Arial" w:hAnsi="Arial" w:cs="Arial"/>
                <w:b/>
                <w:sz w:val="22"/>
                <w:szCs w:val="22"/>
              </w:rPr>
              <w:t>)</w:t>
            </w:r>
            <w:r w:rsidRPr="00891395">
              <w:rPr>
                <w:rFonts w:ascii="Arial" w:hAnsi="Arial" w:cs="Arial"/>
                <w:sz w:val="22"/>
                <w:szCs w:val="22"/>
              </w:rPr>
              <w:t xml:space="preserve"> </w:t>
            </w:r>
            <w:r w:rsidR="00A96052" w:rsidRPr="00891395">
              <w:rPr>
                <w:rFonts w:ascii="Arial" w:hAnsi="Arial" w:cs="Arial"/>
                <w:sz w:val="22"/>
                <w:szCs w:val="22"/>
              </w:rPr>
              <w:t xml:space="preserve">Όταν η απόφαση επί του αμφισβητούμενου ζητήματος έχει εκδοθεί από το αρμόδιο δικαστήριο ή άλλη δικαστική αρχή </w:t>
            </w:r>
            <w:r w:rsidR="00B45E28">
              <w:rPr>
                <w:rFonts w:ascii="Arial" w:hAnsi="Arial" w:cs="Arial"/>
                <w:sz w:val="22"/>
                <w:szCs w:val="22"/>
              </w:rPr>
              <w:t>της Δημοκρατίας</w:t>
            </w:r>
            <w:r w:rsidR="00A96052" w:rsidRPr="00891395">
              <w:rPr>
                <w:rFonts w:ascii="Arial" w:hAnsi="Arial" w:cs="Arial"/>
                <w:sz w:val="22"/>
                <w:szCs w:val="22"/>
              </w:rPr>
              <w:t xml:space="preserve"> και η εθνική νομοθεσία </w:t>
            </w:r>
            <w:r w:rsidR="00B45E28">
              <w:rPr>
                <w:rFonts w:ascii="Arial" w:hAnsi="Arial" w:cs="Arial"/>
                <w:sz w:val="22"/>
                <w:szCs w:val="22"/>
              </w:rPr>
              <w:t>της Δημοκρατίας</w:t>
            </w:r>
            <w:r w:rsidR="00A96052" w:rsidRPr="00891395">
              <w:rPr>
                <w:rFonts w:ascii="Arial" w:hAnsi="Arial" w:cs="Arial"/>
                <w:sz w:val="22"/>
                <w:szCs w:val="22"/>
              </w:rPr>
              <w:t xml:space="preserve"> δεν επιτρέπει </w:t>
            </w:r>
            <w:r w:rsidR="00B45E28">
              <w:rPr>
                <w:rFonts w:ascii="Arial" w:hAnsi="Arial" w:cs="Arial"/>
                <w:sz w:val="22"/>
                <w:szCs w:val="22"/>
              </w:rPr>
              <w:t xml:space="preserve">την </w:t>
            </w:r>
            <w:r w:rsidR="00A96052" w:rsidRPr="00891395">
              <w:rPr>
                <w:rFonts w:ascii="Arial" w:hAnsi="Arial" w:cs="Arial"/>
                <w:sz w:val="22"/>
                <w:szCs w:val="22"/>
              </w:rPr>
              <w:t>παρ</w:t>
            </w:r>
            <w:r w:rsidR="00B45E28">
              <w:rPr>
                <w:rFonts w:ascii="Arial" w:hAnsi="Arial" w:cs="Arial"/>
                <w:sz w:val="22"/>
                <w:szCs w:val="22"/>
              </w:rPr>
              <w:t>έκκλιση</w:t>
            </w:r>
            <w:r w:rsidR="00A96052" w:rsidRPr="00891395">
              <w:rPr>
                <w:rFonts w:ascii="Arial" w:hAnsi="Arial" w:cs="Arial"/>
                <w:sz w:val="22"/>
                <w:szCs w:val="22"/>
              </w:rPr>
              <w:t xml:space="preserve"> από την απόφαση, </w:t>
            </w:r>
            <w:r w:rsidR="00B45E28">
              <w:rPr>
                <w:rFonts w:ascii="Arial" w:hAnsi="Arial" w:cs="Arial"/>
                <w:sz w:val="22"/>
                <w:szCs w:val="22"/>
              </w:rPr>
              <w:t>τότε</w:t>
            </w:r>
            <w:r w:rsidR="00A96052" w:rsidRPr="00891395">
              <w:rPr>
                <w:rFonts w:ascii="Arial" w:hAnsi="Arial" w:cs="Arial"/>
                <w:sz w:val="22"/>
                <w:szCs w:val="22"/>
              </w:rPr>
              <w:t xml:space="preserve">: </w:t>
            </w:r>
          </w:p>
          <w:p w:rsidR="0066032E" w:rsidRPr="00891395" w:rsidRDefault="0066032E" w:rsidP="00264A35">
            <w:pPr>
              <w:pStyle w:val="a3"/>
              <w:rPr>
                <w:rFonts w:ascii="Arial" w:hAnsi="Arial" w:cs="Arial"/>
                <w:sz w:val="22"/>
                <w:szCs w:val="22"/>
              </w:rPr>
            </w:pPr>
          </w:p>
          <w:p w:rsidR="0066032E" w:rsidRPr="00891395" w:rsidRDefault="00A96052" w:rsidP="0066032E">
            <w:pPr>
              <w:pStyle w:val="a3"/>
              <w:rPr>
                <w:rFonts w:ascii="Arial" w:hAnsi="Arial" w:cs="Arial"/>
                <w:sz w:val="22"/>
                <w:szCs w:val="22"/>
              </w:rPr>
            </w:pPr>
            <w:r w:rsidRPr="00891395">
              <w:rPr>
                <w:rFonts w:ascii="Arial" w:hAnsi="Arial" w:cs="Arial"/>
                <w:sz w:val="22"/>
                <w:szCs w:val="22"/>
              </w:rPr>
              <w:t>α) πριν επιτευχθεί συμφωνία μεταξύ των αρμόδιων αρχών των ενδιαφερόμενων κρατών μελών στο πλαίσιο της διαδικασίας φιλικού διακανονισμού σύμφωνα με το</w:t>
            </w:r>
            <w:r w:rsidR="00B45E28">
              <w:rPr>
                <w:rFonts w:ascii="Arial" w:hAnsi="Arial" w:cs="Arial"/>
                <w:sz w:val="22"/>
                <w:szCs w:val="22"/>
              </w:rPr>
              <w:t>ν κανονισμό</w:t>
            </w:r>
            <w:r w:rsidR="008C57C4">
              <w:rPr>
                <w:rFonts w:ascii="Arial" w:hAnsi="Arial" w:cs="Arial"/>
                <w:sz w:val="22"/>
                <w:szCs w:val="22"/>
              </w:rPr>
              <w:t xml:space="preserve"> </w:t>
            </w:r>
            <w:r w:rsidR="0066032E" w:rsidRPr="00891395">
              <w:rPr>
                <w:rFonts w:ascii="Arial" w:hAnsi="Arial" w:cs="Arial"/>
                <w:sz w:val="22"/>
                <w:szCs w:val="22"/>
              </w:rPr>
              <w:t>5</w:t>
            </w:r>
            <w:r w:rsidRPr="00891395">
              <w:rPr>
                <w:rFonts w:ascii="Arial" w:hAnsi="Arial" w:cs="Arial"/>
                <w:sz w:val="22"/>
                <w:szCs w:val="22"/>
              </w:rPr>
              <w:t xml:space="preserve"> για το ίδιο αμφισβητούμενο ζήτημα </w:t>
            </w:r>
            <w:r w:rsidR="008C57C4">
              <w:rPr>
                <w:rFonts w:ascii="Arial" w:hAnsi="Arial" w:cs="Arial"/>
                <w:sz w:val="22"/>
                <w:szCs w:val="22"/>
              </w:rPr>
              <w:t>το Τμήμα Φορολογίας</w:t>
            </w:r>
            <w:r w:rsidR="00B45E28">
              <w:rPr>
                <w:rFonts w:ascii="Arial" w:hAnsi="Arial" w:cs="Arial"/>
                <w:sz w:val="22"/>
                <w:szCs w:val="22"/>
              </w:rPr>
              <w:t xml:space="preserve"> </w:t>
            </w:r>
            <w:r w:rsidRPr="00891395">
              <w:rPr>
                <w:rFonts w:ascii="Arial" w:hAnsi="Arial" w:cs="Arial"/>
                <w:sz w:val="22"/>
                <w:szCs w:val="22"/>
              </w:rPr>
              <w:t xml:space="preserve">κοινοποιεί στις άλλες αρμόδιες αρχές των ενδιαφερόμενων κρατών μελών την απόφαση του αρμόδιου δικαστηρίου ή άλλης δικαστικής αρχής και ότι η εν λόγω διαδικασία περατώνεται από την ημερομηνία της εν λόγω κοινοποίησης· </w:t>
            </w:r>
          </w:p>
          <w:p w:rsidR="0066032E" w:rsidRPr="00891395" w:rsidRDefault="0066032E" w:rsidP="0066032E">
            <w:pPr>
              <w:pStyle w:val="a3"/>
              <w:rPr>
                <w:rFonts w:ascii="Arial" w:hAnsi="Arial" w:cs="Arial"/>
                <w:sz w:val="22"/>
                <w:szCs w:val="22"/>
              </w:rPr>
            </w:pPr>
          </w:p>
          <w:p w:rsidR="0066032E" w:rsidRPr="00891395" w:rsidRDefault="00A96052" w:rsidP="0066032E">
            <w:pPr>
              <w:pStyle w:val="a3"/>
              <w:rPr>
                <w:rFonts w:ascii="Arial" w:hAnsi="Arial" w:cs="Arial"/>
                <w:sz w:val="22"/>
                <w:szCs w:val="22"/>
              </w:rPr>
            </w:pPr>
            <w:r w:rsidRPr="00891395">
              <w:rPr>
                <w:rFonts w:ascii="Arial" w:hAnsi="Arial" w:cs="Arial"/>
                <w:sz w:val="22"/>
                <w:szCs w:val="22"/>
              </w:rPr>
              <w:t>β) πριν το θιγόμενο πρόσωπο υποβάλει αίτηση σύμφωνα με το</w:t>
            </w:r>
            <w:r w:rsidR="00B45E28">
              <w:rPr>
                <w:rFonts w:ascii="Arial" w:hAnsi="Arial" w:cs="Arial"/>
                <w:sz w:val="22"/>
                <w:szCs w:val="22"/>
              </w:rPr>
              <w:t>ν κανονισμό</w:t>
            </w:r>
            <w:r w:rsidR="0066032E" w:rsidRPr="00891395">
              <w:rPr>
                <w:rFonts w:ascii="Arial" w:hAnsi="Arial" w:cs="Arial"/>
                <w:sz w:val="22"/>
                <w:szCs w:val="22"/>
              </w:rPr>
              <w:t>7(</w:t>
            </w:r>
            <w:r w:rsidRPr="00891395">
              <w:rPr>
                <w:rFonts w:ascii="Arial" w:hAnsi="Arial" w:cs="Arial"/>
                <w:sz w:val="22"/>
                <w:szCs w:val="22"/>
              </w:rPr>
              <w:t>1</w:t>
            </w:r>
            <w:r w:rsidR="0066032E" w:rsidRPr="00891395">
              <w:rPr>
                <w:rFonts w:ascii="Arial" w:hAnsi="Arial" w:cs="Arial"/>
                <w:sz w:val="22"/>
                <w:szCs w:val="22"/>
              </w:rPr>
              <w:t>)</w:t>
            </w:r>
            <w:r w:rsidR="000564BF">
              <w:rPr>
                <w:rFonts w:ascii="Arial" w:hAnsi="Arial" w:cs="Arial"/>
                <w:sz w:val="22"/>
                <w:szCs w:val="22"/>
              </w:rPr>
              <w:t>,</w:t>
            </w:r>
            <w:r w:rsidRPr="00891395">
              <w:rPr>
                <w:rFonts w:ascii="Arial" w:hAnsi="Arial" w:cs="Arial"/>
                <w:sz w:val="22"/>
                <w:szCs w:val="22"/>
              </w:rPr>
              <w:t xml:space="preserve"> οι διατάξεις του</w:t>
            </w:r>
            <w:r w:rsidR="00B45E28">
              <w:rPr>
                <w:rFonts w:ascii="Arial" w:hAnsi="Arial" w:cs="Arial"/>
                <w:sz w:val="22"/>
                <w:szCs w:val="22"/>
              </w:rPr>
              <w:t xml:space="preserve"> κανονισμού</w:t>
            </w:r>
            <w:r w:rsidRPr="00891395">
              <w:rPr>
                <w:rFonts w:ascii="Arial" w:hAnsi="Arial" w:cs="Arial"/>
                <w:sz w:val="22"/>
                <w:szCs w:val="22"/>
              </w:rPr>
              <w:t xml:space="preserve"> </w:t>
            </w:r>
            <w:r w:rsidR="0066032E" w:rsidRPr="00891395">
              <w:rPr>
                <w:rFonts w:ascii="Arial" w:hAnsi="Arial" w:cs="Arial"/>
                <w:sz w:val="22"/>
                <w:szCs w:val="22"/>
              </w:rPr>
              <w:t>7(1)</w:t>
            </w:r>
            <w:r w:rsidRPr="00891395">
              <w:rPr>
                <w:rFonts w:ascii="Arial" w:hAnsi="Arial" w:cs="Arial"/>
                <w:sz w:val="22"/>
                <w:szCs w:val="22"/>
              </w:rPr>
              <w:t xml:space="preserve"> δεν εφαρμόζονται εάν το αμφισβητούμενο ζήτημα παραμένει ανεπίλυτο καθ' όλη τη διαδικασία φιλικού διακανονισμού σύμφωνα με το </w:t>
            </w:r>
            <w:r w:rsidR="00B45E28">
              <w:rPr>
                <w:rFonts w:ascii="Arial" w:hAnsi="Arial" w:cs="Arial"/>
                <w:sz w:val="22"/>
                <w:szCs w:val="22"/>
              </w:rPr>
              <w:t>κανονισμό</w:t>
            </w:r>
            <w:r w:rsidRPr="00891395">
              <w:rPr>
                <w:rFonts w:ascii="Arial" w:hAnsi="Arial" w:cs="Arial"/>
                <w:sz w:val="22"/>
                <w:szCs w:val="22"/>
              </w:rPr>
              <w:t xml:space="preserve"> </w:t>
            </w:r>
            <w:r w:rsidR="0066032E" w:rsidRPr="00891395">
              <w:rPr>
                <w:rFonts w:ascii="Arial" w:hAnsi="Arial" w:cs="Arial"/>
                <w:sz w:val="22"/>
                <w:szCs w:val="22"/>
              </w:rPr>
              <w:t>5</w:t>
            </w:r>
            <w:r w:rsidRPr="00891395">
              <w:rPr>
                <w:rFonts w:ascii="Arial" w:hAnsi="Arial" w:cs="Arial"/>
                <w:sz w:val="22"/>
                <w:szCs w:val="22"/>
              </w:rPr>
              <w:t xml:space="preserve">, οπότε </w:t>
            </w:r>
            <w:r w:rsidR="008C57C4">
              <w:rPr>
                <w:rFonts w:ascii="Arial" w:hAnsi="Arial" w:cs="Arial"/>
                <w:sz w:val="22"/>
                <w:szCs w:val="22"/>
              </w:rPr>
              <w:t>το Τμήμα Φορολογίας</w:t>
            </w:r>
            <w:r w:rsidR="00B45E28">
              <w:rPr>
                <w:rFonts w:ascii="Arial" w:hAnsi="Arial" w:cs="Arial"/>
                <w:sz w:val="22"/>
                <w:szCs w:val="22"/>
              </w:rPr>
              <w:t xml:space="preserve"> </w:t>
            </w:r>
            <w:r w:rsidRPr="00891395">
              <w:rPr>
                <w:rFonts w:ascii="Arial" w:hAnsi="Arial" w:cs="Arial"/>
                <w:sz w:val="22"/>
                <w:szCs w:val="22"/>
              </w:rPr>
              <w:t xml:space="preserve">ενημερώνει τις άλλες αρμόδιες αρχές των ενδιαφερόμενων κρατών μελών για το αποτέλεσμα της εν λόγω απόφασης του αρμοδίου δικαστηρίου ή άλλης δικαστικής αρχής· </w:t>
            </w:r>
          </w:p>
          <w:p w:rsidR="0066032E" w:rsidRPr="00891395" w:rsidRDefault="0066032E" w:rsidP="0066032E">
            <w:pPr>
              <w:pStyle w:val="a3"/>
              <w:rPr>
                <w:rFonts w:ascii="Arial" w:hAnsi="Arial" w:cs="Arial"/>
                <w:sz w:val="22"/>
                <w:szCs w:val="22"/>
              </w:rPr>
            </w:pPr>
          </w:p>
          <w:p w:rsidR="0066032E" w:rsidRPr="00891395" w:rsidRDefault="00A96052" w:rsidP="0066032E">
            <w:pPr>
              <w:pStyle w:val="a3"/>
              <w:rPr>
                <w:rFonts w:ascii="Arial" w:hAnsi="Arial" w:cs="Arial"/>
                <w:sz w:val="22"/>
                <w:szCs w:val="22"/>
              </w:rPr>
            </w:pPr>
            <w:r w:rsidRPr="00891395">
              <w:rPr>
                <w:rFonts w:ascii="Arial" w:hAnsi="Arial" w:cs="Arial"/>
                <w:sz w:val="22"/>
                <w:szCs w:val="22"/>
              </w:rPr>
              <w:t xml:space="preserve">γ) η διαδικασία επίλυσης διαφορών βάσει του </w:t>
            </w:r>
            <w:r w:rsidR="00B45E28">
              <w:rPr>
                <w:rFonts w:ascii="Arial" w:hAnsi="Arial" w:cs="Arial"/>
                <w:sz w:val="22"/>
                <w:szCs w:val="22"/>
              </w:rPr>
              <w:t>κανονισμού</w:t>
            </w:r>
            <w:r w:rsidRPr="00891395">
              <w:rPr>
                <w:rFonts w:ascii="Arial" w:hAnsi="Arial" w:cs="Arial"/>
                <w:sz w:val="22"/>
                <w:szCs w:val="22"/>
              </w:rPr>
              <w:t xml:space="preserve"> </w:t>
            </w:r>
            <w:r w:rsidR="0066032E" w:rsidRPr="00891395">
              <w:rPr>
                <w:rFonts w:ascii="Arial" w:hAnsi="Arial" w:cs="Arial"/>
                <w:sz w:val="22"/>
                <w:szCs w:val="22"/>
              </w:rPr>
              <w:t>7</w:t>
            </w:r>
            <w:r w:rsidRPr="00891395">
              <w:rPr>
                <w:rFonts w:ascii="Arial" w:hAnsi="Arial" w:cs="Arial"/>
                <w:sz w:val="22"/>
                <w:szCs w:val="22"/>
              </w:rPr>
              <w:t xml:space="preserve"> περατώνεται εάν η απόφαση του αρμόδιου δικαστηρίου ή άλλης δικαστικής αρχής εκδόθηκε οποιαδήποτε στιγμή </w:t>
            </w:r>
            <w:r w:rsidR="00D62A85">
              <w:rPr>
                <w:rFonts w:ascii="Arial" w:hAnsi="Arial" w:cs="Arial"/>
                <w:sz w:val="22"/>
                <w:szCs w:val="22"/>
              </w:rPr>
              <w:t>μετά που</w:t>
            </w:r>
            <w:r w:rsidR="00D62A85" w:rsidRPr="00891395">
              <w:rPr>
                <w:rFonts w:ascii="Arial" w:hAnsi="Arial" w:cs="Arial"/>
                <w:sz w:val="22"/>
                <w:szCs w:val="22"/>
              </w:rPr>
              <w:t xml:space="preserve"> </w:t>
            </w:r>
            <w:r w:rsidRPr="00891395">
              <w:rPr>
                <w:rFonts w:ascii="Arial" w:hAnsi="Arial" w:cs="Arial"/>
                <w:sz w:val="22"/>
                <w:szCs w:val="22"/>
              </w:rPr>
              <w:t>το θιγόμενο πρόσωπο υπέβαλε αίτηση σύμφωνα με το</w:t>
            </w:r>
            <w:r w:rsidR="00D62A85">
              <w:rPr>
                <w:rFonts w:ascii="Arial" w:hAnsi="Arial" w:cs="Arial"/>
                <w:sz w:val="22"/>
                <w:szCs w:val="22"/>
              </w:rPr>
              <w:t>ν κανονισμό</w:t>
            </w:r>
            <w:r w:rsidRPr="00891395">
              <w:rPr>
                <w:rFonts w:ascii="Arial" w:hAnsi="Arial" w:cs="Arial"/>
                <w:sz w:val="22"/>
                <w:szCs w:val="22"/>
              </w:rPr>
              <w:t xml:space="preserve"> </w:t>
            </w:r>
            <w:r w:rsidR="0066032E" w:rsidRPr="00891395">
              <w:rPr>
                <w:rFonts w:ascii="Arial" w:hAnsi="Arial" w:cs="Arial"/>
                <w:sz w:val="22"/>
                <w:szCs w:val="22"/>
              </w:rPr>
              <w:t>7</w:t>
            </w:r>
            <w:r w:rsidR="00D62A85">
              <w:rPr>
                <w:rFonts w:ascii="Arial" w:hAnsi="Arial" w:cs="Arial"/>
                <w:sz w:val="22"/>
                <w:szCs w:val="22"/>
              </w:rPr>
              <w:t>(1)</w:t>
            </w:r>
            <w:r w:rsidRPr="00891395">
              <w:rPr>
                <w:rFonts w:ascii="Arial" w:hAnsi="Arial" w:cs="Arial"/>
                <w:sz w:val="22"/>
                <w:szCs w:val="22"/>
              </w:rPr>
              <w:t xml:space="preserve"> αλλά πριν η συμβουλευτική επιτροπή ή η επιτροπή εναλλακτικής επίλυσης διαφορών διατυπώσει τη γνώμη της προς τις αρμόδιες αρχές των ενδιαφερόμενων κρατών μελών σύμφωνα με το</w:t>
            </w:r>
            <w:r w:rsidR="00D62A85">
              <w:rPr>
                <w:rFonts w:ascii="Arial" w:hAnsi="Arial" w:cs="Arial"/>
                <w:sz w:val="22"/>
                <w:szCs w:val="22"/>
              </w:rPr>
              <w:t>ν κανονισμό</w:t>
            </w:r>
            <w:r w:rsidRPr="00891395">
              <w:rPr>
                <w:rFonts w:ascii="Arial" w:hAnsi="Arial" w:cs="Arial"/>
                <w:sz w:val="22"/>
                <w:szCs w:val="22"/>
              </w:rPr>
              <w:t xml:space="preserve"> 1</w:t>
            </w:r>
            <w:r w:rsidR="0066032E" w:rsidRPr="00891395">
              <w:rPr>
                <w:rFonts w:ascii="Arial" w:hAnsi="Arial" w:cs="Arial"/>
                <w:sz w:val="22"/>
                <w:szCs w:val="22"/>
              </w:rPr>
              <w:t>5</w:t>
            </w:r>
            <w:r w:rsidRPr="00891395">
              <w:rPr>
                <w:rFonts w:ascii="Arial" w:hAnsi="Arial" w:cs="Arial"/>
                <w:sz w:val="22"/>
                <w:szCs w:val="22"/>
              </w:rPr>
              <w:t xml:space="preserve">, οπότε </w:t>
            </w:r>
            <w:r w:rsidR="00806E92">
              <w:rPr>
                <w:rFonts w:ascii="Arial" w:hAnsi="Arial" w:cs="Arial"/>
                <w:sz w:val="22"/>
                <w:szCs w:val="22"/>
              </w:rPr>
              <w:t>το Τμήμα Φορολογίας</w:t>
            </w:r>
            <w:r w:rsidR="00D62A85">
              <w:rPr>
                <w:rFonts w:ascii="Arial" w:hAnsi="Arial" w:cs="Arial"/>
                <w:sz w:val="22"/>
                <w:szCs w:val="22"/>
              </w:rPr>
              <w:t xml:space="preserve"> </w:t>
            </w:r>
            <w:r w:rsidRPr="00891395">
              <w:rPr>
                <w:rFonts w:ascii="Arial" w:hAnsi="Arial" w:cs="Arial"/>
                <w:sz w:val="22"/>
                <w:szCs w:val="22"/>
              </w:rPr>
              <w:t xml:space="preserve">ενημερώνει τις άλλες αρμόδιες αρχές των ενδιαφερόμενων κρατών μελών και τη συμβουλευτική επιτροπή ή την επιτροπή εναλλακτικής επίλυσης διαφορών για το αποτέλεσμα της απόφασης του αρμόδιου δικαστηρίου ή άλλης δικαστικής αρχής. </w:t>
            </w:r>
          </w:p>
          <w:p w:rsidR="0066032E" w:rsidRPr="00891395" w:rsidRDefault="0066032E" w:rsidP="0066032E">
            <w:pPr>
              <w:pStyle w:val="a3"/>
              <w:rPr>
                <w:rFonts w:ascii="Arial" w:hAnsi="Arial" w:cs="Arial"/>
                <w:sz w:val="22"/>
                <w:szCs w:val="22"/>
              </w:rPr>
            </w:pPr>
          </w:p>
          <w:p w:rsidR="0066032E" w:rsidRPr="00891395" w:rsidRDefault="0066032E" w:rsidP="0066032E">
            <w:pPr>
              <w:pStyle w:val="a3"/>
              <w:rPr>
                <w:rFonts w:ascii="Arial" w:hAnsi="Arial" w:cs="Arial"/>
                <w:sz w:val="22"/>
                <w:szCs w:val="22"/>
              </w:rPr>
            </w:pPr>
            <w:r w:rsidRPr="00891395">
              <w:rPr>
                <w:rFonts w:ascii="Arial" w:hAnsi="Arial" w:cs="Arial"/>
                <w:b/>
                <w:sz w:val="22"/>
                <w:szCs w:val="22"/>
              </w:rPr>
              <w:t>(</w:t>
            </w:r>
            <w:r w:rsidR="00A96052" w:rsidRPr="00891395">
              <w:rPr>
                <w:rFonts w:ascii="Arial" w:hAnsi="Arial" w:cs="Arial"/>
                <w:b/>
                <w:sz w:val="22"/>
                <w:szCs w:val="22"/>
              </w:rPr>
              <w:t>5</w:t>
            </w:r>
            <w:r w:rsidRPr="00891395">
              <w:rPr>
                <w:rFonts w:ascii="Arial" w:hAnsi="Arial" w:cs="Arial"/>
                <w:b/>
                <w:sz w:val="22"/>
                <w:szCs w:val="22"/>
              </w:rPr>
              <w:t xml:space="preserve">) </w:t>
            </w:r>
            <w:r w:rsidR="00A96052" w:rsidRPr="00891395">
              <w:rPr>
                <w:rFonts w:ascii="Arial" w:hAnsi="Arial" w:cs="Arial"/>
                <w:sz w:val="22"/>
                <w:szCs w:val="22"/>
              </w:rPr>
              <w:t>Η υποβολή ένστασης σύ</w:t>
            </w:r>
            <w:r w:rsidR="000564BF">
              <w:rPr>
                <w:rFonts w:ascii="Arial" w:hAnsi="Arial" w:cs="Arial"/>
                <w:sz w:val="22"/>
                <w:szCs w:val="22"/>
              </w:rPr>
              <w:t>μφωνα με τα προβλεπόμενα στα άρθρα 36</w:t>
            </w:r>
            <w:r w:rsidR="000564BF" w:rsidRPr="000564BF">
              <w:rPr>
                <w:rFonts w:ascii="Arial" w:hAnsi="Arial" w:cs="Arial"/>
                <w:sz w:val="22"/>
                <w:szCs w:val="22"/>
              </w:rPr>
              <w:t>Α</w:t>
            </w:r>
            <w:r w:rsidR="000564BF">
              <w:rPr>
                <w:rFonts w:ascii="Arial" w:hAnsi="Arial" w:cs="Arial"/>
                <w:sz w:val="22"/>
                <w:szCs w:val="22"/>
              </w:rPr>
              <w:t xml:space="preserve"> και 36Β του Νόμου </w:t>
            </w:r>
            <w:r w:rsidR="00A96052" w:rsidRPr="00891395">
              <w:rPr>
                <w:rFonts w:ascii="Arial" w:hAnsi="Arial" w:cs="Arial"/>
                <w:sz w:val="22"/>
                <w:szCs w:val="22"/>
              </w:rPr>
              <w:t xml:space="preserve">περατώνει κάθε άλλη εν εξελίξει διαδικασία υπό τη διαδικασία φιλικού διακανονισμού ή διαδικασία επίλυσης διαφοράς βάσει συμφωνίας ή σύμβασης που ερμηνεύεται ή εφαρμόζεται σε σχέση με το κρίσιμο αμφισβητούμενο ζήτημα. Οι εν λόγω άλλες διαδικασίες σχετικά με το συγκεκριμένο αμφισβητούμενο ζήτημα περατώνονται με ισχύ από την ημερομηνία της πρώτης παραλαβής της ένστασης από οποιαδήποτε εκ των αρμόδιων αρχών των ενδιαφερόμενων κρατών μελών. </w:t>
            </w:r>
          </w:p>
          <w:p w:rsidR="0066032E" w:rsidRPr="00891395" w:rsidRDefault="0066032E" w:rsidP="0066032E">
            <w:pPr>
              <w:pStyle w:val="a3"/>
              <w:rPr>
                <w:rFonts w:ascii="Arial" w:hAnsi="Arial" w:cs="Arial"/>
                <w:sz w:val="22"/>
                <w:szCs w:val="22"/>
              </w:rPr>
            </w:pPr>
          </w:p>
          <w:p w:rsidR="0066032E" w:rsidRPr="00891395" w:rsidRDefault="0066032E" w:rsidP="0066032E">
            <w:pPr>
              <w:pStyle w:val="a3"/>
              <w:rPr>
                <w:rFonts w:ascii="Arial" w:hAnsi="Arial" w:cs="Arial"/>
                <w:sz w:val="22"/>
                <w:szCs w:val="22"/>
              </w:rPr>
            </w:pPr>
            <w:r w:rsidRPr="00891395">
              <w:rPr>
                <w:rFonts w:ascii="Arial" w:hAnsi="Arial" w:cs="Arial"/>
                <w:b/>
                <w:sz w:val="22"/>
                <w:szCs w:val="22"/>
              </w:rPr>
              <w:t>(</w:t>
            </w:r>
            <w:r w:rsidR="00A96052" w:rsidRPr="00891395">
              <w:rPr>
                <w:rFonts w:ascii="Arial" w:hAnsi="Arial" w:cs="Arial"/>
                <w:b/>
                <w:sz w:val="22"/>
                <w:szCs w:val="22"/>
              </w:rPr>
              <w:t>6</w:t>
            </w:r>
            <w:r w:rsidRPr="00891395">
              <w:rPr>
                <w:rFonts w:ascii="Arial" w:hAnsi="Arial" w:cs="Arial"/>
                <w:b/>
                <w:sz w:val="22"/>
                <w:szCs w:val="22"/>
              </w:rPr>
              <w:t>)</w:t>
            </w:r>
            <w:r w:rsidRPr="00891395">
              <w:rPr>
                <w:rFonts w:ascii="Arial" w:hAnsi="Arial" w:cs="Arial"/>
                <w:sz w:val="22"/>
                <w:szCs w:val="22"/>
              </w:rPr>
              <w:t xml:space="preserve"> </w:t>
            </w:r>
            <w:r w:rsidR="00A96052" w:rsidRPr="00891395">
              <w:rPr>
                <w:rFonts w:ascii="Arial" w:hAnsi="Arial" w:cs="Arial"/>
                <w:sz w:val="22"/>
                <w:szCs w:val="22"/>
              </w:rPr>
              <w:t>Κατά παρέκκλιση από το</w:t>
            </w:r>
            <w:r w:rsidR="00D62A85">
              <w:rPr>
                <w:rFonts w:ascii="Arial" w:hAnsi="Arial" w:cs="Arial"/>
                <w:sz w:val="22"/>
                <w:szCs w:val="22"/>
              </w:rPr>
              <w:t>ν κανονισμό</w:t>
            </w:r>
            <w:r w:rsidR="00A96052" w:rsidRPr="00891395">
              <w:rPr>
                <w:rFonts w:ascii="Arial" w:hAnsi="Arial" w:cs="Arial"/>
                <w:sz w:val="22"/>
                <w:szCs w:val="22"/>
              </w:rPr>
              <w:t xml:space="preserve"> </w:t>
            </w:r>
            <w:r w:rsidR="00CE6922">
              <w:rPr>
                <w:rFonts w:ascii="Arial" w:hAnsi="Arial" w:cs="Arial"/>
                <w:sz w:val="22"/>
                <w:szCs w:val="22"/>
              </w:rPr>
              <w:t>6</w:t>
            </w:r>
            <w:r w:rsidR="00A96052" w:rsidRPr="00891395">
              <w:rPr>
                <w:rFonts w:ascii="Arial" w:hAnsi="Arial" w:cs="Arial"/>
                <w:sz w:val="22"/>
                <w:szCs w:val="22"/>
              </w:rPr>
              <w:t xml:space="preserve">, ένα ενδιαφερόμενο κράτος μέλος μπορεί να αρνηθεί την προσφυγή στη διαδικασία επίλυσης διαφορών βάσει του ίδιου </w:t>
            </w:r>
            <w:r w:rsidR="00D62A85">
              <w:rPr>
                <w:rFonts w:ascii="Arial" w:hAnsi="Arial" w:cs="Arial"/>
                <w:sz w:val="22"/>
                <w:szCs w:val="22"/>
              </w:rPr>
              <w:t>κανονισμού</w:t>
            </w:r>
            <w:r w:rsidR="00A96052" w:rsidRPr="00891395">
              <w:rPr>
                <w:rFonts w:ascii="Arial" w:hAnsi="Arial" w:cs="Arial"/>
                <w:sz w:val="22"/>
                <w:szCs w:val="22"/>
              </w:rPr>
              <w:t xml:space="preserve"> σε περιπτώσεις κατά τις οποίες επιβλήθηκαν κυρώσεις σε αυτό το κράτος μέλος σε σχέση με το διορθωμένο εισόδημα ή κεφάλαιο για φορολογική απάτη, εσκεμμένη μη εκπλήρωση υποχρεώσεων και βαρεία αμέλεια. Όταν έχει κινηθεί δικαστική ή διοικητική προσφυγή που θα μπορούσε να οδηγήσει στην επιβολή τέτοιων κυρώσεων και η εν λόγω διαδικασία διεξάγεται ταυτόχρονα με οποιαδήποτε από τις διαδικασίες που αναφέρονται </w:t>
            </w:r>
            <w:r w:rsidR="00D4132E">
              <w:rPr>
                <w:rFonts w:ascii="Arial" w:hAnsi="Arial" w:cs="Arial"/>
                <w:sz w:val="22"/>
                <w:szCs w:val="22"/>
              </w:rPr>
              <w:t>στους παρόντες κανονισμούς</w:t>
            </w:r>
            <w:r w:rsidR="00A96052" w:rsidRPr="00891395">
              <w:rPr>
                <w:rFonts w:ascii="Arial" w:hAnsi="Arial" w:cs="Arial"/>
                <w:sz w:val="22"/>
                <w:szCs w:val="22"/>
              </w:rPr>
              <w:t xml:space="preserve">, η αρμόδια αρχή δύναται να αναστείλει τη διαδικασία σύμφωνα με </w:t>
            </w:r>
            <w:r w:rsidR="00D4132E">
              <w:rPr>
                <w:rFonts w:ascii="Arial" w:hAnsi="Arial" w:cs="Arial"/>
                <w:sz w:val="22"/>
                <w:szCs w:val="22"/>
              </w:rPr>
              <w:t>τους παρόντες κανονισμούς</w:t>
            </w:r>
            <w:r w:rsidR="00A96052" w:rsidRPr="00891395">
              <w:rPr>
                <w:rFonts w:ascii="Arial" w:hAnsi="Arial" w:cs="Arial"/>
                <w:sz w:val="22"/>
                <w:szCs w:val="22"/>
              </w:rPr>
              <w:t xml:space="preserve"> από την ημερομηνία αποδοχής της ένστασης έως την ημερομηνία της τελικής έκβασης της εν λόγω διαδικασίας. </w:t>
            </w:r>
          </w:p>
          <w:p w:rsidR="0066032E" w:rsidRPr="00891395" w:rsidRDefault="0066032E" w:rsidP="0066032E">
            <w:pPr>
              <w:pStyle w:val="a3"/>
              <w:rPr>
                <w:rFonts w:ascii="Arial" w:hAnsi="Arial" w:cs="Arial"/>
                <w:sz w:val="22"/>
                <w:szCs w:val="22"/>
              </w:rPr>
            </w:pPr>
          </w:p>
          <w:p w:rsidR="00A96052" w:rsidRPr="00891395" w:rsidRDefault="0066032E" w:rsidP="0066032E">
            <w:pPr>
              <w:pStyle w:val="a3"/>
              <w:rPr>
                <w:rFonts w:ascii="Arial" w:hAnsi="Arial" w:cs="Arial"/>
                <w:sz w:val="22"/>
                <w:szCs w:val="22"/>
              </w:rPr>
            </w:pPr>
            <w:r w:rsidRPr="00891395">
              <w:rPr>
                <w:rFonts w:ascii="Arial" w:hAnsi="Arial" w:cs="Arial"/>
                <w:b/>
                <w:sz w:val="22"/>
                <w:szCs w:val="22"/>
              </w:rPr>
              <w:t>(</w:t>
            </w:r>
            <w:r w:rsidR="00A96052" w:rsidRPr="00891395">
              <w:rPr>
                <w:rFonts w:ascii="Arial" w:hAnsi="Arial" w:cs="Arial"/>
                <w:b/>
                <w:sz w:val="22"/>
                <w:szCs w:val="22"/>
              </w:rPr>
              <w:t>7</w:t>
            </w:r>
            <w:r w:rsidRPr="00891395">
              <w:rPr>
                <w:rFonts w:ascii="Arial" w:hAnsi="Arial" w:cs="Arial"/>
                <w:b/>
                <w:sz w:val="22"/>
                <w:szCs w:val="22"/>
              </w:rPr>
              <w:t>)</w:t>
            </w:r>
            <w:r w:rsidRPr="00891395">
              <w:rPr>
                <w:rFonts w:ascii="Arial" w:hAnsi="Arial" w:cs="Arial"/>
                <w:sz w:val="22"/>
                <w:szCs w:val="22"/>
              </w:rPr>
              <w:t xml:space="preserve"> </w:t>
            </w:r>
            <w:r w:rsidR="00A96052" w:rsidRPr="00891395">
              <w:rPr>
                <w:rFonts w:ascii="Arial" w:hAnsi="Arial" w:cs="Arial"/>
                <w:sz w:val="22"/>
                <w:szCs w:val="22"/>
              </w:rPr>
              <w:t xml:space="preserve">Ένα κράτος μέλος μπορεί να αρνηθεί την πρόσβαση στη διαδικασία επίλυσης διαφορών βάσει του </w:t>
            </w:r>
            <w:r w:rsidR="00D4132E">
              <w:rPr>
                <w:rFonts w:ascii="Arial" w:hAnsi="Arial" w:cs="Arial"/>
                <w:sz w:val="22"/>
                <w:szCs w:val="22"/>
              </w:rPr>
              <w:t>κανονισμού</w:t>
            </w:r>
            <w:r w:rsidR="00A4031C">
              <w:rPr>
                <w:rFonts w:ascii="Arial" w:hAnsi="Arial" w:cs="Arial"/>
                <w:sz w:val="22"/>
                <w:szCs w:val="22"/>
              </w:rPr>
              <w:t xml:space="preserve"> </w:t>
            </w:r>
            <w:r w:rsidR="00CE6922">
              <w:rPr>
                <w:rFonts w:ascii="Arial" w:hAnsi="Arial" w:cs="Arial"/>
                <w:sz w:val="22"/>
                <w:szCs w:val="22"/>
              </w:rPr>
              <w:t>6</w:t>
            </w:r>
            <w:r w:rsidR="00A96052" w:rsidRPr="00891395">
              <w:rPr>
                <w:rFonts w:ascii="Arial" w:hAnsi="Arial" w:cs="Arial"/>
                <w:sz w:val="22"/>
                <w:szCs w:val="22"/>
              </w:rPr>
              <w:t>, κατά περίπτωση, όταν το αμφισβητούμενο ζήτημα δεν αφορά διπλή φορολογία. Σε αυτή την περίπτωση, η αρμόδια αρχή του εν λόγω κράτους μέλους ενημερώνει το θιγόμενο πρόσωπο και τις αρμόδιες αρχές των λοιπών κρατών μελών αμελλητί.</w:t>
            </w:r>
          </w:p>
          <w:p w:rsidR="0066032E" w:rsidRPr="00891395" w:rsidRDefault="0066032E" w:rsidP="0066032E">
            <w:pPr>
              <w:pStyle w:val="Default"/>
              <w:rPr>
                <w:sz w:val="22"/>
                <w:szCs w:val="22"/>
                <w:lang w:val="el-GR"/>
              </w:rPr>
            </w:pPr>
          </w:p>
        </w:tc>
      </w:tr>
      <w:tr w:rsidR="0066032E" w:rsidRPr="00361A5B" w:rsidTr="00020B57">
        <w:tc>
          <w:tcPr>
            <w:tcW w:w="2093" w:type="dxa"/>
          </w:tcPr>
          <w:p w:rsidR="0066032E" w:rsidRPr="00C33FA3" w:rsidRDefault="0066032E" w:rsidP="00D4132E">
            <w:pPr>
              <w:spacing w:line="240" w:lineRule="auto"/>
              <w:ind w:right="176"/>
              <w:jc w:val="left"/>
              <w:rPr>
                <w:rFonts w:cs="Arial"/>
                <w:color w:val="000000"/>
                <w:sz w:val="20"/>
                <w:szCs w:val="20"/>
              </w:rPr>
            </w:pPr>
            <w:r w:rsidRPr="00C33FA3">
              <w:rPr>
                <w:rFonts w:cs="Arial"/>
                <w:color w:val="000000"/>
                <w:sz w:val="20"/>
                <w:szCs w:val="20"/>
              </w:rPr>
              <w:t>Ειδικές διατάξεις για φυσικά πρόσωπα και μικρότερες επιχειρήσεις</w:t>
            </w:r>
            <w:r w:rsidR="00D4132E" w:rsidRPr="00C33FA3">
              <w:rPr>
                <w:rFonts w:cs="Arial"/>
                <w:color w:val="000000"/>
                <w:sz w:val="20"/>
                <w:szCs w:val="20"/>
              </w:rPr>
              <w:t>.</w:t>
            </w:r>
          </w:p>
        </w:tc>
        <w:tc>
          <w:tcPr>
            <w:tcW w:w="7527" w:type="dxa"/>
          </w:tcPr>
          <w:p w:rsidR="0066032E" w:rsidRPr="00891395" w:rsidRDefault="0066032E" w:rsidP="00A96052">
            <w:pPr>
              <w:pStyle w:val="a3"/>
              <w:rPr>
                <w:rFonts w:ascii="Arial" w:hAnsi="Arial" w:cs="Arial"/>
                <w:sz w:val="22"/>
                <w:szCs w:val="22"/>
              </w:rPr>
            </w:pPr>
            <w:r w:rsidRPr="00891395">
              <w:rPr>
                <w:rFonts w:ascii="Arial" w:hAnsi="Arial" w:cs="Arial"/>
                <w:b/>
                <w:sz w:val="22"/>
                <w:szCs w:val="22"/>
              </w:rPr>
              <w:t>1</w:t>
            </w:r>
            <w:r w:rsidR="00894EEF">
              <w:rPr>
                <w:rFonts w:ascii="Arial" w:hAnsi="Arial" w:cs="Arial"/>
                <w:b/>
                <w:sz w:val="22"/>
                <w:szCs w:val="22"/>
              </w:rPr>
              <w:t>7</w:t>
            </w:r>
            <w:r w:rsidRPr="00891395">
              <w:rPr>
                <w:rFonts w:ascii="Arial" w:hAnsi="Arial" w:cs="Arial"/>
                <w:b/>
                <w:sz w:val="22"/>
                <w:szCs w:val="22"/>
              </w:rPr>
              <w:t>.</w:t>
            </w:r>
            <w:r w:rsidRPr="00891395">
              <w:rPr>
                <w:rFonts w:ascii="Arial" w:hAnsi="Arial" w:cs="Arial"/>
                <w:sz w:val="22"/>
                <w:szCs w:val="22"/>
              </w:rPr>
              <w:t xml:space="preserve"> Όταν το θιγόμενο πρόσωπο: </w:t>
            </w:r>
          </w:p>
          <w:p w:rsidR="0066032E" w:rsidRPr="00891395" w:rsidRDefault="0066032E" w:rsidP="00A96052">
            <w:pPr>
              <w:pStyle w:val="a3"/>
              <w:rPr>
                <w:rFonts w:ascii="Arial" w:hAnsi="Arial" w:cs="Arial"/>
                <w:sz w:val="22"/>
                <w:szCs w:val="22"/>
              </w:rPr>
            </w:pPr>
          </w:p>
          <w:p w:rsidR="0066032E" w:rsidRPr="00891395" w:rsidRDefault="0066032E" w:rsidP="00A96052">
            <w:pPr>
              <w:pStyle w:val="a3"/>
              <w:rPr>
                <w:rFonts w:ascii="Arial" w:hAnsi="Arial" w:cs="Arial"/>
                <w:sz w:val="22"/>
                <w:szCs w:val="22"/>
              </w:rPr>
            </w:pPr>
            <w:r w:rsidRPr="00891395">
              <w:rPr>
                <w:rFonts w:ascii="Arial" w:hAnsi="Arial" w:cs="Arial"/>
                <w:sz w:val="22"/>
                <w:szCs w:val="22"/>
              </w:rPr>
              <w:t xml:space="preserve">α) είναι φυσικό πρόσωπο· ή </w:t>
            </w:r>
          </w:p>
          <w:p w:rsidR="0066032E" w:rsidRPr="00891395" w:rsidRDefault="0066032E" w:rsidP="00A96052">
            <w:pPr>
              <w:pStyle w:val="a3"/>
              <w:rPr>
                <w:rFonts w:ascii="Arial" w:hAnsi="Arial" w:cs="Arial"/>
                <w:sz w:val="22"/>
                <w:szCs w:val="22"/>
              </w:rPr>
            </w:pPr>
          </w:p>
          <w:p w:rsidR="0066032E" w:rsidRPr="00891395" w:rsidRDefault="0066032E" w:rsidP="0066032E">
            <w:pPr>
              <w:pStyle w:val="a3"/>
              <w:rPr>
                <w:rFonts w:ascii="Arial" w:hAnsi="Arial" w:cs="Arial"/>
                <w:sz w:val="22"/>
                <w:szCs w:val="22"/>
              </w:rPr>
            </w:pPr>
            <w:r w:rsidRPr="00891395">
              <w:rPr>
                <w:rFonts w:ascii="Arial" w:hAnsi="Arial" w:cs="Arial"/>
                <w:sz w:val="22"/>
                <w:szCs w:val="22"/>
              </w:rPr>
              <w:t xml:space="preserve">β) δεν είναι μεγάλη επιχείρηση και δεν αποτελεί τμήμα μεγάλου ομίλου [όπως οι όροι αυτοί ορίζονται στην οδηγία 2013/34/EE του Ευρωπαϊκού Κοινοβουλίου και του Συμβουλίου], </w:t>
            </w:r>
          </w:p>
          <w:p w:rsidR="0066032E" w:rsidRPr="00891395" w:rsidRDefault="0066032E" w:rsidP="0066032E">
            <w:pPr>
              <w:pStyle w:val="a3"/>
              <w:rPr>
                <w:rFonts w:ascii="Arial" w:hAnsi="Arial" w:cs="Arial"/>
                <w:sz w:val="22"/>
                <w:szCs w:val="22"/>
              </w:rPr>
            </w:pPr>
          </w:p>
          <w:p w:rsidR="0066032E" w:rsidRPr="00891395" w:rsidRDefault="0066032E" w:rsidP="0066032E">
            <w:pPr>
              <w:pStyle w:val="a3"/>
              <w:rPr>
                <w:rFonts w:ascii="Arial" w:hAnsi="Arial" w:cs="Arial"/>
                <w:sz w:val="22"/>
                <w:szCs w:val="22"/>
              </w:rPr>
            </w:pPr>
            <w:r w:rsidRPr="00891395">
              <w:rPr>
                <w:rFonts w:ascii="Arial" w:hAnsi="Arial" w:cs="Arial"/>
                <w:sz w:val="22"/>
                <w:szCs w:val="22"/>
              </w:rPr>
              <w:t>το θιγόμενο πρόσωπο μπορεί να υποβάλλει ενστάσεις, απαντήσεις σε αίτηση παροχής πρόσθετων πληροφοριών, αποσύρσεις και αιτήματα σύμφωνα με το</w:t>
            </w:r>
            <w:r w:rsidR="00D4132E">
              <w:rPr>
                <w:rFonts w:ascii="Arial" w:hAnsi="Arial" w:cs="Arial"/>
                <w:sz w:val="22"/>
                <w:szCs w:val="22"/>
              </w:rPr>
              <w:t xml:space="preserve">ν κανονισμό </w:t>
            </w:r>
            <w:r w:rsidRPr="00891395">
              <w:rPr>
                <w:rFonts w:ascii="Arial" w:hAnsi="Arial" w:cs="Arial"/>
                <w:sz w:val="22"/>
                <w:szCs w:val="22"/>
              </w:rPr>
              <w:t xml:space="preserve">4 </w:t>
            </w:r>
            <w:r w:rsidR="00D4132E">
              <w:rPr>
                <w:rFonts w:ascii="Arial" w:hAnsi="Arial" w:cs="Arial"/>
                <w:sz w:val="22"/>
                <w:szCs w:val="22"/>
              </w:rPr>
              <w:t xml:space="preserve">παράγραφοι </w:t>
            </w:r>
            <w:r w:rsidRPr="00891395">
              <w:rPr>
                <w:rFonts w:ascii="Arial" w:hAnsi="Arial" w:cs="Arial"/>
                <w:sz w:val="22"/>
                <w:szCs w:val="22"/>
              </w:rPr>
              <w:t>(1), (4), (6) και το</w:t>
            </w:r>
            <w:r w:rsidR="00D4132E">
              <w:rPr>
                <w:rFonts w:ascii="Arial" w:hAnsi="Arial" w:cs="Arial"/>
                <w:sz w:val="22"/>
                <w:szCs w:val="22"/>
              </w:rPr>
              <w:t>ν κανονισμό</w:t>
            </w:r>
            <w:r w:rsidRPr="00891395">
              <w:rPr>
                <w:rFonts w:ascii="Arial" w:hAnsi="Arial" w:cs="Arial"/>
                <w:sz w:val="22"/>
                <w:szCs w:val="22"/>
              </w:rPr>
              <w:t xml:space="preserve"> 7</w:t>
            </w:r>
            <w:r w:rsidR="00D4132E">
              <w:rPr>
                <w:rFonts w:ascii="Arial" w:hAnsi="Arial" w:cs="Arial"/>
                <w:sz w:val="22"/>
                <w:szCs w:val="22"/>
              </w:rPr>
              <w:t>(1)</w:t>
            </w:r>
            <w:r w:rsidRPr="00891395">
              <w:rPr>
                <w:rFonts w:ascii="Arial" w:hAnsi="Arial" w:cs="Arial"/>
                <w:sz w:val="22"/>
                <w:szCs w:val="22"/>
              </w:rPr>
              <w:t xml:space="preserve"> αντίστοιχα («ανακοινώσεις»), κατά παρέκκλιση από τις ανωτέρω διατάξεις, μόνον ενώπιον της αρμόδιας αρχής του κράτους μέλους στο οποίο κατοικεί το θιγόμενο πρόσωπο. Η αρμόδια αρχή του εν λόγω κράτους μέλους ενημερώνει τις αρμόδιες αρχές όλων των άλλων ενδιαφερόμενων κρατών μελών ταυτόχρονα και εντός δύο μηνών από την παραλαβή της ανακοίνωσης. Μετά την εν λόγω κοινοποίηση το θιγόμενο πρόσωπο θεωρείται ότι έχει υποβάλει την ανακοίνωση σε όλα τα ενδιαφερόμενα κράτη μέλη από την ημερομηνία της εν λόγω κοινοποίησης. Σε περίπτωση που λαμβάνει πρόσθετες πληροφορίες δυνάμει του </w:t>
            </w:r>
            <w:r w:rsidR="00D4132E">
              <w:rPr>
                <w:rFonts w:ascii="Arial" w:hAnsi="Arial" w:cs="Arial"/>
                <w:sz w:val="22"/>
                <w:szCs w:val="22"/>
              </w:rPr>
              <w:t xml:space="preserve">κανονισμού </w:t>
            </w:r>
            <w:r w:rsidRPr="00891395">
              <w:rPr>
                <w:rFonts w:ascii="Arial" w:hAnsi="Arial" w:cs="Arial"/>
                <w:sz w:val="22"/>
                <w:szCs w:val="22"/>
              </w:rPr>
              <w:t>4</w:t>
            </w:r>
            <w:r w:rsidR="00D4132E">
              <w:rPr>
                <w:rFonts w:ascii="Arial" w:hAnsi="Arial" w:cs="Arial"/>
                <w:sz w:val="22"/>
                <w:szCs w:val="22"/>
              </w:rPr>
              <w:t>(4)</w:t>
            </w:r>
            <w:r w:rsidRPr="00891395">
              <w:rPr>
                <w:rFonts w:ascii="Arial" w:hAnsi="Arial" w:cs="Arial"/>
                <w:sz w:val="22"/>
                <w:szCs w:val="22"/>
              </w:rPr>
              <w:t>, η αρμόδια αρχή του κράτους μέλους που τις παρέλαβε διαβιβάζει αντίγραφο στις αρμόδιες αρχές όλων των άλλων ενδιαφερόμενων κρατών μελών ταυτοχρόνως. Μετά την εν λόγω υποβολή θεωρείται ότι οι πρόσθετες πληροφορίες έχουν παραληφθεί από όλα τα ενδιαφερόμενα κράτη μέλη από την ημερομηνία παραλαβής των εν λόγω πληροφοριών.</w:t>
            </w:r>
          </w:p>
          <w:p w:rsidR="0066032E" w:rsidRPr="00891395" w:rsidRDefault="0066032E" w:rsidP="0066032E">
            <w:pPr>
              <w:pStyle w:val="Default"/>
              <w:rPr>
                <w:sz w:val="22"/>
                <w:szCs w:val="22"/>
                <w:lang w:val="el-GR"/>
              </w:rPr>
            </w:pPr>
          </w:p>
        </w:tc>
      </w:tr>
      <w:tr w:rsidR="0066032E" w:rsidRPr="00361A5B" w:rsidTr="00020B57">
        <w:tc>
          <w:tcPr>
            <w:tcW w:w="2093" w:type="dxa"/>
          </w:tcPr>
          <w:p w:rsidR="0066032E" w:rsidRPr="00C33FA3" w:rsidRDefault="0066032E" w:rsidP="00D4132E">
            <w:pPr>
              <w:spacing w:line="240" w:lineRule="auto"/>
              <w:ind w:right="176"/>
              <w:jc w:val="left"/>
              <w:rPr>
                <w:rFonts w:cs="Arial"/>
                <w:color w:val="000000"/>
                <w:sz w:val="20"/>
                <w:szCs w:val="20"/>
              </w:rPr>
            </w:pPr>
            <w:r w:rsidRPr="00C33FA3">
              <w:rPr>
                <w:rFonts w:cs="Arial"/>
                <w:color w:val="000000"/>
                <w:sz w:val="20"/>
                <w:szCs w:val="20"/>
              </w:rPr>
              <w:t>Δημοσιότητα</w:t>
            </w:r>
          </w:p>
        </w:tc>
        <w:tc>
          <w:tcPr>
            <w:tcW w:w="7527" w:type="dxa"/>
          </w:tcPr>
          <w:p w:rsidR="0066032E" w:rsidRPr="00891395" w:rsidRDefault="0066032E" w:rsidP="0066032E">
            <w:pPr>
              <w:pStyle w:val="a3"/>
              <w:rPr>
                <w:rFonts w:ascii="Arial" w:hAnsi="Arial" w:cs="Arial"/>
                <w:sz w:val="22"/>
                <w:szCs w:val="22"/>
              </w:rPr>
            </w:pPr>
            <w:r w:rsidRPr="00891395">
              <w:rPr>
                <w:rFonts w:ascii="Arial" w:hAnsi="Arial" w:cs="Arial"/>
                <w:b/>
                <w:sz w:val="22"/>
                <w:szCs w:val="22"/>
              </w:rPr>
              <w:t>1</w:t>
            </w:r>
            <w:r w:rsidR="00894EEF">
              <w:rPr>
                <w:rFonts w:ascii="Arial" w:hAnsi="Arial" w:cs="Arial"/>
                <w:b/>
                <w:sz w:val="22"/>
                <w:szCs w:val="22"/>
              </w:rPr>
              <w:t>8</w:t>
            </w:r>
            <w:r w:rsidRPr="00891395">
              <w:rPr>
                <w:rFonts w:ascii="Arial" w:hAnsi="Arial" w:cs="Arial"/>
                <w:b/>
                <w:sz w:val="22"/>
                <w:szCs w:val="22"/>
              </w:rPr>
              <w:t>.-(1)</w:t>
            </w:r>
            <w:r w:rsidRPr="00891395">
              <w:rPr>
                <w:rFonts w:ascii="Arial" w:hAnsi="Arial" w:cs="Arial"/>
                <w:sz w:val="22"/>
                <w:szCs w:val="22"/>
              </w:rPr>
              <w:t xml:space="preserve"> Οι συμβουλευτικές επιτροπές και η επιτροπή εναλλακτικής επίλυσης διαφορών εκδίδουν τη γνώμη τους εγγράφως. </w:t>
            </w:r>
          </w:p>
          <w:p w:rsidR="0066032E" w:rsidRPr="00891395" w:rsidRDefault="0066032E" w:rsidP="0066032E">
            <w:pPr>
              <w:pStyle w:val="a3"/>
              <w:rPr>
                <w:rFonts w:ascii="Arial" w:hAnsi="Arial" w:cs="Arial"/>
                <w:sz w:val="22"/>
                <w:szCs w:val="22"/>
              </w:rPr>
            </w:pPr>
          </w:p>
          <w:p w:rsidR="0066032E" w:rsidRPr="00891395" w:rsidRDefault="0066032E" w:rsidP="0066032E">
            <w:pPr>
              <w:pStyle w:val="a3"/>
              <w:rPr>
                <w:rFonts w:ascii="Arial" w:hAnsi="Arial" w:cs="Arial"/>
                <w:sz w:val="22"/>
                <w:szCs w:val="22"/>
              </w:rPr>
            </w:pPr>
            <w:r w:rsidRPr="00891395">
              <w:rPr>
                <w:rFonts w:ascii="Arial" w:hAnsi="Arial" w:cs="Arial"/>
                <w:b/>
                <w:sz w:val="22"/>
                <w:szCs w:val="22"/>
              </w:rPr>
              <w:t>(2)</w:t>
            </w:r>
            <w:r w:rsidRPr="00891395">
              <w:rPr>
                <w:rFonts w:ascii="Arial" w:hAnsi="Arial" w:cs="Arial"/>
                <w:sz w:val="22"/>
                <w:szCs w:val="22"/>
              </w:rPr>
              <w:t xml:space="preserve"> Οι αρμόδιες αρχές μπορούν να συμφωνήσουν να δημοσιεύσουν τις οριστικές αποφάσεις που αναφέρονται στο</w:t>
            </w:r>
            <w:r w:rsidR="00D4132E">
              <w:rPr>
                <w:rFonts w:ascii="Arial" w:hAnsi="Arial" w:cs="Arial"/>
                <w:sz w:val="22"/>
                <w:szCs w:val="22"/>
              </w:rPr>
              <w:t>ν κανονισμό</w:t>
            </w:r>
            <w:r w:rsidRPr="00891395">
              <w:rPr>
                <w:rFonts w:ascii="Arial" w:hAnsi="Arial" w:cs="Arial"/>
                <w:sz w:val="22"/>
                <w:szCs w:val="22"/>
              </w:rPr>
              <w:t xml:space="preserve">16 στο σύνολό τους, υπό την προϋπόθεση ότι συναινεί κάθε ενδιαφερόμενο θιγόμενο πρόσωπο. </w:t>
            </w:r>
          </w:p>
          <w:p w:rsidR="0066032E" w:rsidRPr="00891395" w:rsidRDefault="0066032E" w:rsidP="0066032E">
            <w:pPr>
              <w:pStyle w:val="a3"/>
              <w:rPr>
                <w:rFonts w:ascii="Arial" w:hAnsi="Arial" w:cs="Arial"/>
                <w:sz w:val="22"/>
                <w:szCs w:val="22"/>
              </w:rPr>
            </w:pPr>
          </w:p>
          <w:p w:rsidR="0066032E" w:rsidRPr="00891395" w:rsidRDefault="0066032E" w:rsidP="0066032E">
            <w:pPr>
              <w:pStyle w:val="a3"/>
              <w:rPr>
                <w:rFonts w:ascii="Arial" w:hAnsi="Arial" w:cs="Arial"/>
                <w:sz w:val="22"/>
                <w:szCs w:val="22"/>
              </w:rPr>
            </w:pPr>
            <w:r w:rsidRPr="00891395">
              <w:rPr>
                <w:rFonts w:ascii="Arial" w:hAnsi="Arial" w:cs="Arial"/>
                <w:b/>
                <w:sz w:val="22"/>
                <w:szCs w:val="22"/>
              </w:rPr>
              <w:t>(3)</w:t>
            </w:r>
            <w:r w:rsidRPr="00891395">
              <w:rPr>
                <w:rFonts w:ascii="Arial" w:hAnsi="Arial" w:cs="Arial"/>
                <w:sz w:val="22"/>
                <w:szCs w:val="22"/>
              </w:rPr>
              <w:t xml:space="preserve"> Σε περίπτωση που οι αρμόδιες αρχές ή το ενδιαφερόμενο θιγόμενο πρόσωπο δεν συναινεί στη δημοσίευση της οριστικής απόφασης στο σύνολό της, οι αρμόδιες αρχές δημοσιεύουν περίληψη της οριστικής απόφασης. Η εν λόγω περίληψη περιλαμβάνει περιγραφή της υπόθεσης και του αντικειμένου, την ημερομηνία, τις υπό εξέταση φορολογικές περιόδους, τη νομική βάση, τον οικονομικό κλάδο και μία σύντομη περιγραφή της τελικής έκβασης. Περιλαμβάνεται επίσης περιγραφή της μεθόδου διαιτησίας που χρησιμοποιήθηκε. Οι αρμόδιες αρχές αποστέλλουν τις πληροφορίες που θα δημοσιευθούν σύμφωνα με το πρώτο εδάφιο στο θιγόμενο πρόσωπο πριν από τη δημοσίευσή τους. Το αργότερο 60 ημέρες από την παραλαβή αυτών των πληροφοριών το θιγόμενο πρόσωπο μπορεί να ζητήσει από τις αρμόδιες αρχές να μην δημοσιεύσουν πληροφορίες που αφορούν εμπορικά, επιχειρηματικά, βιομηχανικά ή επαγγελματικά μυστικά, ή εμπορική διαδικασία, ή πληροφορίες που είναι αντίθετες προς τη δημόσια τάξη. </w:t>
            </w:r>
          </w:p>
          <w:p w:rsidR="0066032E" w:rsidRPr="00891395" w:rsidRDefault="0066032E" w:rsidP="0066032E">
            <w:pPr>
              <w:pStyle w:val="a3"/>
              <w:rPr>
                <w:rFonts w:ascii="Arial" w:hAnsi="Arial" w:cs="Arial"/>
                <w:sz w:val="22"/>
                <w:szCs w:val="22"/>
              </w:rPr>
            </w:pPr>
          </w:p>
          <w:p w:rsidR="0066032E" w:rsidRPr="00891395" w:rsidRDefault="0066032E" w:rsidP="0066032E">
            <w:pPr>
              <w:pStyle w:val="a3"/>
              <w:rPr>
                <w:rFonts w:ascii="Arial" w:hAnsi="Arial" w:cs="Arial"/>
                <w:sz w:val="22"/>
                <w:szCs w:val="22"/>
              </w:rPr>
            </w:pPr>
            <w:r w:rsidRPr="00891395">
              <w:rPr>
                <w:rFonts w:ascii="Arial" w:hAnsi="Arial" w:cs="Arial"/>
                <w:b/>
                <w:sz w:val="22"/>
                <w:szCs w:val="22"/>
              </w:rPr>
              <w:t>(4)</w:t>
            </w:r>
            <w:r w:rsidRPr="00891395">
              <w:rPr>
                <w:rFonts w:ascii="Arial" w:hAnsi="Arial" w:cs="Arial"/>
                <w:sz w:val="22"/>
                <w:szCs w:val="22"/>
              </w:rPr>
              <w:t xml:space="preserve"> Η </w:t>
            </w:r>
            <w:r w:rsidR="00D4132E">
              <w:rPr>
                <w:rFonts w:ascii="Arial" w:hAnsi="Arial" w:cs="Arial"/>
                <w:sz w:val="22"/>
                <w:szCs w:val="22"/>
              </w:rPr>
              <w:t xml:space="preserve">Ευρωπαϊκή </w:t>
            </w:r>
            <w:r w:rsidRPr="00891395">
              <w:rPr>
                <w:rFonts w:ascii="Arial" w:hAnsi="Arial" w:cs="Arial"/>
                <w:sz w:val="22"/>
                <w:szCs w:val="22"/>
              </w:rPr>
              <w:t xml:space="preserve">Επιτροπή καταρτίζει τυποποιημένα έντυπα για την κοινοποίηση των πληροφοριών που αναφέρονται </w:t>
            </w:r>
            <w:r w:rsidR="00D4132E">
              <w:rPr>
                <w:rFonts w:ascii="Arial" w:hAnsi="Arial" w:cs="Arial"/>
                <w:sz w:val="22"/>
                <w:szCs w:val="22"/>
              </w:rPr>
              <w:t xml:space="preserve">στις παραγράφους </w:t>
            </w:r>
            <w:r w:rsidRPr="00891395">
              <w:rPr>
                <w:rFonts w:ascii="Arial" w:hAnsi="Arial" w:cs="Arial"/>
                <w:sz w:val="22"/>
                <w:szCs w:val="22"/>
              </w:rPr>
              <w:t xml:space="preserve">(2) και (3) μέσω εκτελεστικών πράξεων. Οι εν λόγω εκτελεστικές πράξεις εκδίδονται σύμφωνα με τη διαδικασία στην οποία παραπέμπει </w:t>
            </w:r>
            <w:r w:rsidR="00D4132E">
              <w:rPr>
                <w:rFonts w:ascii="Arial" w:hAnsi="Arial" w:cs="Arial"/>
                <w:sz w:val="22"/>
                <w:szCs w:val="22"/>
              </w:rPr>
              <w:t xml:space="preserve">ο κανονισμός </w:t>
            </w:r>
            <w:r w:rsidRPr="00891395">
              <w:rPr>
                <w:rFonts w:ascii="Arial" w:hAnsi="Arial" w:cs="Arial"/>
                <w:sz w:val="22"/>
                <w:szCs w:val="22"/>
              </w:rPr>
              <w:t>21</w:t>
            </w:r>
            <w:r w:rsidR="00D4132E">
              <w:rPr>
                <w:rFonts w:ascii="Arial" w:hAnsi="Arial" w:cs="Arial"/>
                <w:sz w:val="22"/>
                <w:szCs w:val="22"/>
              </w:rPr>
              <w:t>(2)</w:t>
            </w:r>
            <w:r w:rsidRPr="00891395">
              <w:rPr>
                <w:rFonts w:ascii="Arial" w:hAnsi="Arial" w:cs="Arial"/>
                <w:sz w:val="22"/>
                <w:szCs w:val="22"/>
              </w:rPr>
              <w:t>.</w:t>
            </w:r>
          </w:p>
          <w:p w:rsidR="0066032E" w:rsidRPr="00891395" w:rsidRDefault="0066032E" w:rsidP="0066032E">
            <w:pPr>
              <w:pStyle w:val="a3"/>
              <w:rPr>
                <w:rFonts w:ascii="Arial" w:hAnsi="Arial" w:cs="Arial"/>
                <w:sz w:val="22"/>
                <w:szCs w:val="22"/>
              </w:rPr>
            </w:pPr>
          </w:p>
          <w:p w:rsidR="0066032E" w:rsidRPr="00891395" w:rsidRDefault="0066032E" w:rsidP="00BD136E">
            <w:pPr>
              <w:pStyle w:val="a3"/>
              <w:rPr>
                <w:rFonts w:ascii="Arial" w:hAnsi="Arial" w:cs="Arial"/>
                <w:sz w:val="22"/>
                <w:szCs w:val="22"/>
              </w:rPr>
            </w:pPr>
            <w:r w:rsidRPr="00891395">
              <w:rPr>
                <w:rFonts w:ascii="Arial" w:hAnsi="Arial" w:cs="Arial"/>
                <w:b/>
                <w:sz w:val="22"/>
                <w:szCs w:val="22"/>
              </w:rPr>
              <w:t>(5)</w:t>
            </w:r>
            <w:r w:rsidRPr="00891395">
              <w:rPr>
                <w:rFonts w:ascii="Arial" w:hAnsi="Arial" w:cs="Arial"/>
                <w:sz w:val="22"/>
                <w:szCs w:val="22"/>
              </w:rPr>
              <w:t xml:space="preserve"> Οι αρμόδιες αρχές κοινοποιούν τις πληροφορίες που θα δημοσιευθούν σύμφωνα με </w:t>
            </w:r>
            <w:r w:rsidR="00D4132E">
              <w:rPr>
                <w:rFonts w:ascii="Arial" w:hAnsi="Arial" w:cs="Arial"/>
                <w:sz w:val="22"/>
                <w:szCs w:val="22"/>
              </w:rPr>
              <w:t>την παράγραφο</w:t>
            </w:r>
            <w:r w:rsidR="00BD136E" w:rsidRPr="00891395">
              <w:rPr>
                <w:rFonts w:ascii="Arial" w:hAnsi="Arial" w:cs="Arial"/>
                <w:sz w:val="22"/>
                <w:szCs w:val="22"/>
              </w:rPr>
              <w:t xml:space="preserve"> (3)</w:t>
            </w:r>
            <w:r w:rsidRPr="00891395">
              <w:rPr>
                <w:rFonts w:ascii="Arial" w:hAnsi="Arial" w:cs="Arial"/>
                <w:sz w:val="22"/>
                <w:szCs w:val="22"/>
              </w:rPr>
              <w:t xml:space="preserve"> στην </w:t>
            </w:r>
            <w:r w:rsidR="00D4132E">
              <w:rPr>
                <w:rFonts w:ascii="Arial" w:hAnsi="Arial" w:cs="Arial"/>
                <w:sz w:val="22"/>
                <w:szCs w:val="22"/>
              </w:rPr>
              <w:t xml:space="preserve">Ευρωπαϊκή </w:t>
            </w:r>
            <w:r w:rsidRPr="00891395">
              <w:rPr>
                <w:rFonts w:ascii="Arial" w:hAnsi="Arial" w:cs="Arial"/>
                <w:sz w:val="22"/>
                <w:szCs w:val="22"/>
              </w:rPr>
              <w:t>Επιτροπή αμελλητί.</w:t>
            </w:r>
          </w:p>
          <w:p w:rsidR="003B1C22" w:rsidRPr="00891395" w:rsidRDefault="003B1C22" w:rsidP="003B1C22">
            <w:pPr>
              <w:pStyle w:val="Default"/>
              <w:rPr>
                <w:sz w:val="22"/>
                <w:szCs w:val="22"/>
                <w:lang w:val="el-GR"/>
              </w:rPr>
            </w:pPr>
          </w:p>
        </w:tc>
      </w:tr>
      <w:tr w:rsidR="003B1C22" w:rsidRPr="00361A5B" w:rsidTr="00020B57">
        <w:tc>
          <w:tcPr>
            <w:tcW w:w="2093" w:type="dxa"/>
          </w:tcPr>
          <w:p w:rsidR="003B1C22" w:rsidRPr="00C33FA3" w:rsidRDefault="003B1C22" w:rsidP="00D4132E">
            <w:pPr>
              <w:spacing w:line="240" w:lineRule="auto"/>
              <w:ind w:right="176"/>
              <w:jc w:val="left"/>
              <w:rPr>
                <w:rFonts w:cs="Arial"/>
                <w:color w:val="000000"/>
                <w:sz w:val="20"/>
                <w:szCs w:val="20"/>
              </w:rPr>
            </w:pPr>
            <w:r w:rsidRPr="00C33FA3">
              <w:rPr>
                <w:rFonts w:cs="Arial"/>
                <w:color w:val="000000"/>
                <w:sz w:val="20"/>
                <w:szCs w:val="20"/>
              </w:rPr>
              <w:t>Ρόλος της Επιτροπής και διοικητική υποστήριξη</w:t>
            </w:r>
            <w:r w:rsidR="00D4132E" w:rsidRPr="00C33FA3">
              <w:rPr>
                <w:rFonts w:cs="Arial"/>
                <w:color w:val="000000"/>
                <w:sz w:val="20"/>
                <w:szCs w:val="20"/>
              </w:rPr>
              <w:t>.</w:t>
            </w:r>
          </w:p>
        </w:tc>
        <w:tc>
          <w:tcPr>
            <w:tcW w:w="7527" w:type="dxa"/>
          </w:tcPr>
          <w:p w:rsidR="003B1C22" w:rsidRPr="00891395" w:rsidRDefault="00894EEF" w:rsidP="003B1C22">
            <w:pPr>
              <w:pStyle w:val="a3"/>
              <w:rPr>
                <w:rFonts w:ascii="Arial" w:hAnsi="Arial" w:cs="Arial"/>
                <w:sz w:val="22"/>
                <w:szCs w:val="22"/>
              </w:rPr>
            </w:pPr>
            <w:r>
              <w:rPr>
                <w:rFonts w:ascii="Arial" w:hAnsi="Arial" w:cs="Arial"/>
                <w:b/>
                <w:sz w:val="22"/>
                <w:szCs w:val="22"/>
              </w:rPr>
              <w:t>19</w:t>
            </w:r>
            <w:r w:rsidR="003B1C22" w:rsidRPr="00891395">
              <w:rPr>
                <w:rFonts w:ascii="Arial" w:hAnsi="Arial" w:cs="Arial"/>
                <w:b/>
                <w:sz w:val="22"/>
                <w:szCs w:val="22"/>
              </w:rPr>
              <w:t xml:space="preserve">. </w:t>
            </w:r>
            <w:r w:rsidR="003B1C22" w:rsidRPr="00891395">
              <w:rPr>
                <w:rFonts w:ascii="Arial" w:hAnsi="Arial" w:cs="Arial"/>
                <w:sz w:val="22"/>
                <w:szCs w:val="22"/>
              </w:rPr>
              <w:t xml:space="preserve">Τα κράτη μέλη γνωστοποιούν στην </w:t>
            </w:r>
            <w:r w:rsidR="000D2A15">
              <w:rPr>
                <w:rFonts w:ascii="Arial" w:hAnsi="Arial" w:cs="Arial"/>
                <w:sz w:val="22"/>
                <w:szCs w:val="22"/>
              </w:rPr>
              <w:t xml:space="preserve">Ευρωπαϊκή </w:t>
            </w:r>
            <w:r w:rsidR="003B1C22" w:rsidRPr="00891395">
              <w:rPr>
                <w:rFonts w:ascii="Arial" w:hAnsi="Arial" w:cs="Arial"/>
                <w:sz w:val="22"/>
                <w:szCs w:val="22"/>
              </w:rPr>
              <w:t>Επιτροπή τα μέτρα που έλαβαν για την επιβολή κυρώσεων για οποιαδήποτε παράβαση της υποχρέωσης τήρησης του απορρήτου που προβλέπεται στο</w:t>
            </w:r>
            <w:r w:rsidR="000D2A15">
              <w:rPr>
                <w:rFonts w:ascii="Arial" w:hAnsi="Arial" w:cs="Arial"/>
                <w:sz w:val="22"/>
                <w:szCs w:val="22"/>
              </w:rPr>
              <w:t>ν κανονισμό</w:t>
            </w:r>
            <w:r w:rsidR="003B1C22" w:rsidRPr="00891395">
              <w:rPr>
                <w:rFonts w:ascii="Arial" w:hAnsi="Arial" w:cs="Arial"/>
                <w:sz w:val="22"/>
                <w:szCs w:val="22"/>
              </w:rPr>
              <w:t xml:space="preserve"> 14, ώστε η </w:t>
            </w:r>
            <w:r w:rsidR="000D2A15">
              <w:rPr>
                <w:rFonts w:ascii="Arial" w:hAnsi="Arial" w:cs="Arial"/>
                <w:sz w:val="22"/>
                <w:szCs w:val="22"/>
              </w:rPr>
              <w:t xml:space="preserve">Ευρωπαϊκή </w:t>
            </w:r>
            <w:r w:rsidR="003B1C22" w:rsidRPr="00891395">
              <w:rPr>
                <w:rFonts w:ascii="Arial" w:hAnsi="Arial" w:cs="Arial"/>
                <w:sz w:val="22"/>
                <w:szCs w:val="22"/>
              </w:rPr>
              <w:t>Επιτροπή να ενημερώσει σχετικά τα λοιπά κράτη μέλη.</w:t>
            </w:r>
          </w:p>
          <w:p w:rsidR="00806E92" w:rsidRPr="00891395" w:rsidRDefault="00806E92" w:rsidP="00734F03">
            <w:pPr>
              <w:pStyle w:val="Default"/>
              <w:rPr>
                <w:sz w:val="22"/>
                <w:szCs w:val="22"/>
                <w:lang w:val="el-GR"/>
              </w:rPr>
            </w:pPr>
          </w:p>
        </w:tc>
      </w:tr>
      <w:tr w:rsidR="00C33FA3" w:rsidRPr="00361A5B" w:rsidTr="00020B57">
        <w:tc>
          <w:tcPr>
            <w:tcW w:w="2093" w:type="dxa"/>
          </w:tcPr>
          <w:p w:rsidR="00C33FA3" w:rsidRPr="00C33FA3" w:rsidRDefault="00C33FA3" w:rsidP="00D4132E">
            <w:pPr>
              <w:spacing w:line="240" w:lineRule="auto"/>
              <w:ind w:right="176"/>
              <w:jc w:val="left"/>
              <w:rPr>
                <w:rFonts w:cs="Arial"/>
                <w:color w:val="000000"/>
                <w:sz w:val="20"/>
                <w:szCs w:val="20"/>
              </w:rPr>
            </w:pPr>
            <w:r>
              <w:rPr>
                <w:rFonts w:cs="Arial"/>
                <w:color w:val="000000"/>
                <w:sz w:val="20"/>
                <w:szCs w:val="20"/>
              </w:rPr>
              <w:t>Έναρξη ισχύος των παρόντων κανονισμών.</w:t>
            </w:r>
          </w:p>
        </w:tc>
        <w:tc>
          <w:tcPr>
            <w:tcW w:w="7527" w:type="dxa"/>
          </w:tcPr>
          <w:p w:rsidR="00C33FA3" w:rsidRPr="00C33FA3" w:rsidRDefault="00C33FA3" w:rsidP="003B1C22">
            <w:pPr>
              <w:pStyle w:val="a3"/>
              <w:rPr>
                <w:rFonts w:ascii="Arial" w:hAnsi="Arial" w:cs="Arial"/>
                <w:sz w:val="22"/>
                <w:szCs w:val="22"/>
              </w:rPr>
            </w:pPr>
            <w:r>
              <w:rPr>
                <w:rFonts w:ascii="Arial" w:hAnsi="Arial" w:cs="Arial"/>
                <w:b/>
                <w:sz w:val="22"/>
                <w:szCs w:val="22"/>
              </w:rPr>
              <w:t xml:space="preserve">20. </w:t>
            </w:r>
            <w:r>
              <w:rPr>
                <w:rFonts w:ascii="Arial" w:hAnsi="Arial" w:cs="Arial"/>
                <w:sz w:val="22"/>
                <w:szCs w:val="22"/>
              </w:rPr>
              <w:t>Οι παρόντες κανονισμοί εφαρμόζονται από την 1</w:t>
            </w:r>
            <w:r w:rsidRPr="00C33FA3">
              <w:rPr>
                <w:rFonts w:ascii="Arial" w:hAnsi="Arial" w:cs="Arial"/>
                <w:sz w:val="22"/>
                <w:szCs w:val="22"/>
                <w:vertAlign w:val="superscript"/>
              </w:rPr>
              <w:t>ην</w:t>
            </w:r>
            <w:r>
              <w:rPr>
                <w:rFonts w:ascii="Arial" w:hAnsi="Arial" w:cs="Arial"/>
                <w:sz w:val="22"/>
                <w:szCs w:val="22"/>
              </w:rPr>
              <w:t xml:space="preserve"> Ιουλίου 2019.</w:t>
            </w:r>
          </w:p>
        </w:tc>
      </w:tr>
    </w:tbl>
    <w:p w:rsidR="00E95F69" w:rsidRPr="005F555D" w:rsidRDefault="00E95F69" w:rsidP="00806E92">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left"/>
        <w:rPr>
          <w:sz w:val="20"/>
          <w:szCs w:val="20"/>
        </w:rPr>
      </w:pPr>
    </w:p>
    <w:sectPr w:rsidR="00E95F69" w:rsidRPr="005F555D" w:rsidSect="002D1A6D">
      <w:headerReference w:type="default" r:id="rId9"/>
      <w:pgSz w:w="12240" w:h="15840"/>
      <w:pgMar w:top="669" w:right="1418" w:bottom="70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3B" w:rsidRDefault="007A713B" w:rsidP="006E102B">
      <w:pPr>
        <w:spacing w:line="240" w:lineRule="auto"/>
      </w:pPr>
      <w:r>
        <w:separator/>
      </w:r>
    </w:p>
  </w:endnote>
  <w:endnote w:type="continuationSeparator" w:id="0">
    <w:p w:rsidR="007A713B" w:rsidRDefault="007A713B" w:rsidP="006E1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ourier New">
    <w:panose1 w:val="02070309020205020404"/>
    <w:charset w:val="A1"/>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3B" w:rsidRDefault="007A713B" w:rsidP="006E102B">
      <w:pPr>
        <w:spacing w:line="240" w:lineRule="auto"/>
      </w:pPr>
      <w:r>
        <w:separator/>
      </w:r>
    </w:p>
  </w:footnote>
  <w:footnote w:type="continuationSeparator" w:id="0">
    <w:p w:rsidR="007A713B" w:rsidRDefault="007A713B" w:rsidP="006E10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09" w:rsidRDefault="007A713B">
    <w:pPr>
      <w:pStyle w:val="Header"/>
      <w:jc w:val="center"/>
    </w:pPr>
    <w:r>
      <w:fldChar w:fldCharType="begin"/>
    </w:r>
    <w:r>
      <w:instrText xml:space="preserve"> PAGE   \* MERGEFORMAT </w:instrText>
    </w:r>
    <w:r>
      <w:fldChar w:fldCharType="separate"/>
    </w:r>
    <w:r w:rsidR="00B96BF3">
      <w:rPr>
        <w:noProof/>
      </w:rPr>
      <w:t>2</w:t>
    </w:r>
    <w:r>
      <w:rPr>
        <w:noProof/>
      </w:rPr>
      <w:fldChar w:fldCharType="end"/>
    </w:r>
  </w:p>
  <w:p w:rsidR="000D7A09" w:rsidRDefault="000D7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121"/>
    <w:multiLevelType w:val="hybridMultilevel"/>
    <w:tmpl w:val="0D2A6FA6"/>
    <w:lvl w:ilvl="0" w:tplc="D2F0D53E">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6642240"/>
    <w:multiLevelType w:val="hybridMultilevel"/>
    <w:tmpl w:val="75C473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C1E6B0A"/>
    <w:multiLevelType w:val="hybridMultilevel"/>
    <w:tmpl w:val="784EC53C"/>
    <w:lvl w:ilvl="0" w:tplc="14267782">
      <w:start w:val="6"/>
      <w:numFmt w:val="decimal"/>
      <w:lvlText w:val="%1."/>
      <w:lvlJc w:val="left"/>
      <w:pPr>
        <w:ind w:left="785"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4A2B2E"/>
    <w:multiLevelType w:val="hybridMultilevel"/>
    <w:tmpl w:val="7D72FD14"/>
    <w:lvl w:ilvl="0" w:tplc="4748241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71A5850"/>
    <w:multiLevelType w:val="hybridMultilevel"/>
    <w:tmpl w:val="09020DE4"/>
    <w:lvl w:ilvl="0" w:tplc="F09E82D8">
      <w:start w:val="1"/>
      <w:numFmt w:val="lowerRoman"/>
      <w:lvlText w:val="(%1)"/>
      <w:lvlJc w:val="left"/>
      <w:pPr>
        <w:ind w:left="840" w:hanging="72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5">
    <w:nsid w:val="38485E67"/>
    <w:multiLevelType w:val="hybridMultilevel"/>
    <w:tmpl w:val="4C0A9B86"/>
    <w:lvl w:ilvl="0" w:tplc="4748241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F957459"/>
    <w:multiLevelType w:val="hybridMultilevel"/>
    <w:tmpl w:val="CC5C7CF6"/>
    <w:lvl w:ilvl="0" w:tplc="4530B184">
      <w:start w:val="1"/>
      <w:numFmt w:val="lowerRoman"/>
      <w:lvlText w:val="(%1)"/>
      <w:lvlJc w:val="left"/>
      <w:pPr>
        <w:ind w:left="1644" w:hanging="720"/>
      </w:pPr>
      <w:rPr>
        <w:rFonts w:hint="default"/>
      </w:rPr>
    </w:lvl>
    <w:lvl w:ilvl="1" w:tplc="04080019" w:tentative="1">
      <w:start w:val="1"/>
      <w:numFmt w:val="lowerLetter"/>
      <w:lvlText w:val="%2."/>
      <w:lvlJc w:val="left"/>
      <w:pPr>
        <w:ind w:left="2004" w:hanging="360"/>
      </w:pPr>
    </w:lvl>
    <w:lvl w:ilvl="2" w:tplc="0408001B" w:tentative="1">
      <w:start w:val="1"/>
      <w:numFmt w:val="lowerRoman"/>
      <w:lvlText w:val="%3."/>
      <w:lvlJc w:val="right"/>
      <w:pPr>
        <w:ind w:left="2724" w:hanging="180"/>
      </w:pPr>
    </w:lvl>
    <w:lvl w:ilvl="3" w:tplc="0408000F" w:tentative="1">
      <w:start w:val="1"/>
      <w:numFmt w:val="decimal"/>
      <w:lvlText w:val="%4."/>
      <w:lvlJc w:val="left"/>
      <w:pPr>
        <w:ind w:left="3444" w:hanging="360"/>
      </w:pPr>
    </w:lvl>
    <w:lvl w:ilvl="4" w:tplc="04080019" w:tentative="1">
      <w:start w:val="1"/>
      <w:numFmt w:val="lowerLetter"/>
      <w:lvlText w:val="%5."/>
      <w:lvlJc w:val="left"/>
      <w:pPr>
        <w:ind w:left="4164" w:hanging="360"/>
      </w:pPr>
    </w:lvl>
    <w:lvl w:ilvl="5" w:tplc="0408001B" w:tentative="1">
      <w:start w:val="1"/>
      <w:numFmt w:val="lowerRoman"/>
      <w:lvlText w:val="%6."/>
      <w:lvlJc w:val="right"/>
      <w:pPr>
        <w:ind w:left="4884" w:hanging="180"/>
      </w:pPr>
    </w:lvl>
    <w:lvl w:ilvl="6" w:tplc="0408000F" w:tentative="1">
      <w:start w:val="1"/>
      <w:numFmt w:val="decimal"/>
      <w:lvlText w:val="%7."/>
      <w:lvlJc w:val="left"/>
      <w:pPr>
        <w:ind w:left="5604" w:hanging="360"/>
      </w:pPr>
    </w:lvl>
    <w:lvl w:ilvl="7" w:tplc="04080019" w:tentative="1">
      <w:start w:val="1"/>
      <w:numFmt w:val="lowerLetter"/>
      <w:lvlText w:val="%8."/>
      <w:lvlJc w:val="left"/>
      <w:pPr>
        <w:ind w:left="6324" w:hanging="360"/>
      </w:pPr>
    </w:lvl>
    <w:lvl w:ilvl="8" w:tplc="0408001B" w:tentative="1">
      <w:start w:val="1"/>
      <w:numFmt w:val="lowerRoman"/>
      <w:lvlText w:val="%9."/>
      <w:lvlJc w:val="right"/>
      <w:pPr>
        <w:ind w:left="7044" w:hanging="180"/>
      </w:pPr>
    </w:lvl>
  </w:abstractNum>
  <w:abstractNum w:abstractNumId="7">
    <w:nsid w:val="460444C9"/>
    <w:multiLevelType w:val="hybridMultilevel"/>
    <w:tmpl w:val="7D72FD14"/>
    <w:lvl w:ilvl="0" w:tplc="4748241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46E4C3D"/>
    <w:multiLevelType w:val="hybridMultilevel"/>
    <w:tmpl w:val="B48282B2"/>
    <w:lvl w:ilvl="0" w:tplc="D35E5B44">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9">
    <w:nsid w:val="5EEC5814"/>
    <w:multiLevelType w:val="hybridMultilevel"/>
    <w:tmpl w:val="4C0A9B86"/>
    <w:lvl w:ilvl="0" w:tplc="4748241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33A0007"/>
    <w:multiLevelType w:val="hybridMultilevel"/>
    <w:tmpl w:val="5E382432"/>
    <w:lvl w:ilvl="0" w:tplc="AF54BFFA">
      <w:start w:val="1"/>
      <w:numFmt w:val="lowerRoman"/>
      <w:lvlText w:val="(%1)"/>
      <w:lvlJc w:val="left"/>
      <w:pPr>
        <w:ind w:left="1078" w:hanging="720"/>
      </w:pPr>
      <w:rPr>
        <w:rFonts w:hint="default"/>
      </w:rPr>
    </w:lvl>
    <w:lvl w:ilvl="1" w:tplc="04080019" w:tentative="1">
      <w:start w:val="1"/>
      <w:numFmt w:val="lowerLetter"/>
      <w:lvlText w:val="%2."/>
      <w:lvlJc w:val="left"/>
      <w:pPr>
        <w:ind w:left="1438" w:hanging="360"/>
      </w:pPr>
    </w:lvl>
    <w:lvl w:ilvl="2" w:tplc="0408001B" w:tentative="1">
      <w:start w:val="1"/>
      <w:numFmt w:val="lowerRoman"/>
      <w:lvlText w:val="%3."/>
      <w:lvlJc w:val="right"/>
      <w:pPr>
        <w:ind w:left="2158" w:hanging="180"/>
      </w:pPr>
    </w:lvl>
    <w:lvl w:ilvl="3" w:tplc="0408000F" w:tentative="1">
      <w:start w:val="1"/>
      <w:numFmt w:val="decimal"/>
      <w:lvlText w:val="%4."/>
      <w:lvlJc w:val="left"/>
      <w:pPr>
        <w:ind w:left="2878" w:hanging="360"/>
      </w:pPr>
    </w:lvl>
    <w:lvl w:ilvl="4" w:tplc="04080019" w:tentative="1">
      <w:start w:val="1"/>
      <w:numFmt w:val="lowerLetter"/>
      <w:lvlText w:val="%5."/>
      <w:lvlJc w:val="left"/>
      <w:pPr>
        <w:ind w:left="3598" w:hanging="360"/>
      </w:pPr>
    </w:lvl>
    <w:lvl w:ilvl="5" w:tplc="0408001B" w:tentative="1">
      <w:start w:val="1"/>
      <w:numFmt w:val="lowerRoman"/>
      <w:lvlText w:val="%6."/>
      <w:lvlJc w:val="right"/>
      <w:pPr>
        <w:ind w:left="4318" w:hanging="180"/>
      </w:pPr>
    </w:lvl>
    <w:lvl w:ilvl="6" w:tplc="0408000F" w:tentative="1">
      <w:start w:val="1"/>
      <w:numFmt w:val="decimal"/>
      <w:lvlText w:val="%7."/>
      <w:lvlJc w:val="left"/>
      <w:pPr>
        <w:ind w:left="5038" w:hanging="360"/>
      </w:pPr>
    </w:lvl>
    <w:lvl w:ilvl="7" w:tplc="04080019" w:tentative="1">
      <w:start w:val="1"/>
      <w:numFmt w:val="lowerLetter"/>
      <w:lvlText w:val="%8."/>
      <w:lvlJc w:val="left"/>
      <w:pPr>
        <w:ind w:left="5758" w:hanging="360"/>
      </w:pPr>
    </w:lvl>
    <w:lvl w:ilvl="8" w:tplc="0408001B" w:tentative="1">
      <w:start w:val="1"/>
      <w:numFmt w:val="lowerRoman"/>
      <w:lvlText w:val="%9."/>
      <w:lvlJc w:val="right"/>
      <w:pPr>
        <w:ind w:left="6478" w:hanging="180"/>
      </w:pPr>
    </w:lvl>
  </w:abstractNum>
  <w:abstractNum w:abstractNumId="11">
    <w:nsid w:val="6A080255"/>
    <w:multiLevelType w:val="hybridMultilevel"/>
    <w:tmpl w:val="9D1A5CE2"/>
    <w:lvl w:ilvl="0" w:tplc="4B6AB19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7EF7083"/>
    <w:multiLevelType w:val="hybridMultilevel"/>
    <w:tmpl w:val="175A5204"/>
    <w:lvl w:ilvl="0" w:tplc="10AA8808">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7F495CC9"/>
    <w:multiLevelType w:val="hybridMultilevel"/>
    <w:tmpl w:val="8BF84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1"/>
  </w:num>
  <w:num w:numId="5">
    <w:abstractNumId w:val="2"/>
  </w:num>
  <w:num w:numId="6">
    <w:abstractNumId w:val="8"/>
  </w:num>
  <w:num w:numId="7">
    <w:abstractNumId w:val="4"/>
  </w:num>
  <w:num w:numId="8">
    <w:abstractNumId w:val="5"/>
  </w:num>
  <w:num w:numId="9">
    <w:abstractNumId w:val="3"/>
  </w:num>
  <w:num w:numId="10">
    <w:abstractNumId w:val="6"/>
  </w:num>
  <w:num w:numId="11">
    <w:abstractNumId w:val="9"/>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43"/>
    <w:rsid w:val="000010BD"/>
    <w:rsid w:val="00006FDD"/>
    <w:rsid w:val="00012743"/>
    <w:rsid w:val="00017250"/>
    <w:rsid w:val="0001796F"/>
    <w:rsid w:val="00020B57"/>
    <w:rsid w:val="00030F00"/>
    <w:rsid w:val="00043C99"/>
    <w:rsid w:val="000564BF"/>
    <w:rsid w:val="000631D1"/>
    <w:rsid w:val="00063C0B"/>
    <w:rsid w:val="00070636"/>
    <w:rsid w:val="000725B5"/>
    <w:rsid w:val="0008051A"/>
    <w:rsid w:val="00080A14"/>
    <w:rsid w:val="00080AE5"/>
    <w:rsid w:val="00084629"/>
    <w:rsid w:val="00084F0E"/>
    <w:rsid w:val="0008619D"/>
    <w:rsid w:val="000932CE"/>
    <w:rsid w:val="00094D02"/>
    <w:rsid w:val="000B02F4"/>
    <w:rsid w:val="000B4C4A"/>
    <w:rsid w:val="000C0019"/>
    <w:rsid w:val="000D17AD"/>
    <w:rsid w:val="000D2A15"/>
    <w:rsid w:val="000D6F95"/>
    <w:rsid w:val="000D7A09"/>
    <w:rsid w:val="000E0229"/>
    <w:rsid w:val="000E1527"/>
    <w:rsid w:val="000E6EE2"/>
    <w:rsid w:val="000F39BE"/>
    <w:rsid w:val="00104F0D"/>
    <w:rsid w:val="00112745"/>
    <w:rsid w:val="00120001"/>
    <w:rsid w:val="0012445F"/>
    <w:rsid w:val="0012654E"/>
    <w:rsid w:val="0013596B"/>
    <w:rsid w:val="00135C97"/>
    <w:rsid w:val="001415A8"/>
    <w:rsid w:val="00147B59"/>
    <w:rsid w:val="00155FB2"/>
    <w:rsid w:val="001566DC"/>
    <w:rsid w:val="0016408C"/>
    <w:rsid w:val="001731DB"/>
    <w:rsid w:val="0017564B"/>
    <w:rsid w:val="00177EF6"/>
    <w:rsid w:val="001813F9"/>
    <w:rsid w:val="00181613"/>
    <w:rsid w:val="00183C18"/>
    <w:rsid w:val="00184A91"/>
    <w:rsid w:val="00191E41"/>
    <w:rsid w:val="00195C33"/>
    <w:rsid w:val="001A3FC5"/>
    <w:rsid w:val="001B47D2"/>
    <w:rsid w:val="001C26CC"/>
    <w:rsid w:val="001C518D"/>
    <w:rsid w:val="001C6134"/>
    <w:rsid w:val="001C6A53"/>
    <w:rsid w:val="001D27BA"/>
    <w:rsid w:val="001D3821"/>
    <w:rsid w:val="001D5398"/>
    <w:rsid w:val="001D7F73"/>
    <w:rsid w:val="001F7AEF"/>
    <w:rsid w:val="002009F1"/>
    <w:rsid w:val="00207117"/>
    <w:rsid w:val="00222C2B"/>
    <w:rsid w:val="00222F62"/>
    <w:rsid w:val="002341EE"/>
    <w:rsid w:val="00235751"/>
    <w:rsid w:val="00236B4F"/>
    <w:rsid w:val="0024461A"/>
    <w:rsid w:val="00253763"/>
    <w:rsid w:val="002612EC"/>
    <w:rsid w:val="00261434"/>
    <w:rsid w:val="00263298"/>
    <w:rsid w:val="00264A35"/>
    <w:rsid w:val="00266C41"/>
    <w:rsid w:val="00280DE3"/>
    <w:rsid w:val="002879AA"/>
    <w:rsid w:val="00294ED2"/>
    <w:rsid w:val="002A0751"/>
    <w:rsid w:val="002A43F4"/>
    <w:rsid w:val="002A56D9"/>
    <w:rsid w:val="002B77C6"/>
    <w:rsid w:val="002B7AF8"/>
    <w:rsid w:val="002C23C3"/>
    <w:rsid w:val="002D1A6D"/>
    <w:rsid w:val="002E1F4E"/>
    <w:rsid w:val="002E2ABC"/>
    <w:rsid w:val="002E493C"/>
    <w:rsid w:val="002E59AF"/>
    <w:rsid w:val="002E5FA8"/>
    <w:rsid w:val="002E6FD2"/>
    <w:rsid w:val="002F31B2"/>
    <w:rsid w:val="002F5224"/>
    <w:rsid w:val="002F7D48"/>
    <w:rsid w:val="00301584"/>
    <w:rsid w:val="00302657"/>
    <w:rsid w:val="00303A50"/>
    <w:rsid w:val="0031220E"/>
    <w:rsid w:val="00336B2E"/>
    <w:rsid w:val="003370D2"/>
    <w:rsid w:val="0035099A"/>
    <w:rsid w:val="00350CCD"/>
    <w:rsid w:val="00350CF1"/>
    <w:rsid w:val="003515FD"/>
    <w:rsid w:val="00361A5B"/>
    <w:rsid w:val="0036270D"/>
    <w:rsid w:val="00363902"/>
    <w:rsid w:val="0036456B"/>
    <w:rsid w:val="003756D1"/>
    <w:rsid w:val="00380E1B"/>
    <w:rsid w:val="003A37DA"/>
    <w:rsid w:val="003B1C22"/>
    <w:rsid w:val="003B25D3"/>
    <w:rsid w:val="003B3E8A"/>
    <w:rsid w:val="003C5582"/>
    <w:rsid w:val="003D1D41"/>
    <w:rsid w:val="003E4144"/>
    <w:rsid w:val="003F1980"/>
    <w:rsid w:val="00413BAA"/>
    <w:rsid w:val="00417241"/>
    <w:rsid w:val="00420E64"/>
    <w:rsid w:val="00423A86"/>
    <w:rsid w:val="00426095"/>
    <w:rsid w:val="00427160"/>
    <w:rsid w:val="00433B99"/>
    <w:rsid w:val="00434708"/>
    <w:rsid w:val="00442844"/>
    <w:rsid w:val="00445372"/>
    <w:rsid w:val="0045179A"/>
    <w:rsid w:val="00452B97"/>
    <w:rsid w:val="00457288"/>
    <w:rsid w:val="0046542A"/>
    <w:rsid w:val="00473A2D"/>
    <w:rsid w:val="00476742"/>
    <w:rsid w:val="00477722"/>
    <w:rsid w:val="0048300F"/>
    <w:rsid w:val="0049067E"/>
    <w:rsid w:val="00494B79"/>
    <w:rsid w:val="004A27B2"/>
    <w:rsid w:val="004B4780"/>
    <w:rsid w:val="004B612A"/>
    <w:rsid w:val="004C1111"/>
    <w:rsid w:val="004C25E4"/>
    <w:rsid w:val="004C36B1"/>
    <w:rsid w:val="004C3F0D"/>
    <w:rsid w:val="004D0515"/>
    <w:rsid w:val="004D4B05"/>
    <w:rsid w:val="004E498E"/>
    <w:rsid w:val="004E6E3B"/>
    <w:rsid w:val="004E789A"/>
    <w:rsid w:val="004F3287"/>
    <w:rsid w:val="004F3A95"/>
    <w:rsid w:val="004F44F8"/>
    <w:rsid w:val="004F5681"/>
    <w:rsid w:val="004F7AEA"/>
    <w:rsid w:val="00503F35"/>
    <w:rsid w:val="00523F91"/>
    <w:rsid w:val="0052787B"/>
    <w:rsid w:val="00530793"/>
    <w:rsid w:val="005355A0"/>
    <w:rsid w:val="00540F86"/>
    <w:rsid w:val="00541D1D"/>
    <w:rsid w:val="0054204F"/>
    <w:rsid w:val="00543286"/>
    <w:rsid w:val="00543B34"/>
    <w:rsid w:val="00551598"/>
    <w:rsid w:val="00551ECE"/>
    <w:rsid w:val="005603E5"/>
    <w:rsid w:val="00565ABE"/>
    <w:rsid w:val="0056733B"/>
    <w:rsid w:val="00570E7B"/>
    <w:rsid w:val="00582EB9"/>
    <w:rsid w:val="005A1887"/>
    <w:rsid w:val="005A7A19"/>
    <w:rsid w:val="005B5A91"/>
    <w:rsid w:val="005B6063"/>
    <w:rsid w:val="005C57BD"/>
    <w:rsid w:val="005D2810"/>
    <w:rsid w:val="005D366B"/>
    <w:rsid w:val="005F555D"/>
    <w:rsid w:val="006025CA"/>
    <w:rsid w:val="00613972"/>
    <w:rsid w:val="006174C9"/>
    <w:rsid w:val="0062250F"/>
    <w:rsid w:val="006247B5"/>
    <w:rsid w:val="00624AC1"/>
    <w:rsid w:val="0062672E"/>
    <w:rsid w:val="00631E2E"/>
    <w:rsid w:val="00640EBB"/>
    <w:rsid w:val="00655735"/>
    <w:rsid w:val="0066032E"/>
    <w:rsid w:val="00677BEF"/>
    <w:rsid w:val="0068123E"/>
    <w:rsid w:val="006868A0"/>
    <w:rsid w:val="00687389"/>
    <w:rsid w:val="00697073"/>
    <w:rsid w:val="00697442"/>
    <w:rsid w:val="006A577D"/>
    <w:rsid w:val="006B0EBD"/>
    <w:rsid w:val="006C5238"/>
    <w:rsid w:val="006C6889"/>
    <w:rsid w:val="006C6C4F"/>
    <w:rsid w:val="006D330F"/>
    <w:rsid w:val="006E102B"/>
    <w:rsid w:val="006E2637"/>
    <w:rsid w:val="006E3C6D"/>
    <w:rsid w:val="006F03ED"/>
    <w:rsid w:val="006F4827"/>
    <w:rsid w:val="006F57D7"/>
    <w:rsid w:val="00702A7C"/>
    <w:rsid w:val="007100CD"/>
    <w:rsid w:val="007202D1"/>
    <w:rsid w:val="0072162D"/>
    <w:rsid w:val="00727294"/>
    <w:rsid w:val="00731A6F"/>
    <w:rsid w:val="0073485A"/>
    <w:rsid w:val="00734F03"/>
    <w:rsid w:val="00735BD5"/>
    <w:rsid w:val="00736BEA"/>
    <w:rsid w:val="0074306A"/>
    <w:rsid w:val="0074443E"/>
    <w:rsid w:val="00756537"/>
    <w:rsid w:val="00756BFF"/>
    <w:rsid w:val="00756F11"/>
    <w:rsid w:val="00762EBD"/>
    <w:rsid w:val="00762F66"/>
    <w:rsid w:val="007656BA"/>
    <w:rsid w:val="00767B4E"/>
    <w:rsid w:val="00772EFA"/>
    <w:rsid w:val="007803BD"/>
    <w:rsid w:val="00782AE3"/>
    <w:rsid w:val="0078679F"/>
    <w:rsid w:val="00790CC4"/>
    <w:rsid w:val="00794677"/>
    <w:rsid w:val="00795960"/>
    <w:rsid w:val="007A08C8"/>
    <w:rsid w:val="007A16CC"/>
    <w:rsid w:val="007A2883"/>
    <w:rsid w:val="007A713B"/>
    <w:rsid w:val="007B21E3"/>
    <w:rsid w:val="007B36DC"/>
    <w:rsid w:val="007B659E"/>
    <w:rsid w:val="007C011E"/>
    <w:rsid w:val="007C2776"/>
    <w:rsid w:val="007D51F5"/>
    <w:rsid w:val="007D7425"/>
    <w:rsid w:val="007E6D7A"/>
    <w:rsid w:val="007F06AB"/>
    <w:rsid w:val="007F5A5E"/>
    <w:rsid w:val="007F5A62"/>
    <w:rsid w:val="00802FEB"/>
    <w:rsid w:val="00805047"/>
    <w:rsid w:val="00806E92"/>
    <w:rsid w:val="00810A1B"/>
    <w:rsid w:val="00816052"/>
    <w:rsid w:val="00820DEB"/>
    <w:rsid w:val="0082135D"/>
    <w:rsid w:val="00822F2C"/>
    <w:rsid w:val="00831FBF"/>
    <w:rsid w:val="00836699"/>
    <w:rsid w:val="00840739"/>
    <w:rsid w:val="00842843"/>
    <w:rsid w:val="00844D1C"/>
    <w:rsid w:val="00854D9F"/>
    <w:rsid w:val="008568BB"/>
    <w:rsid w:val="008644AC"/>
    <w:rsid w:val="00865F88"/>
    <w:rsid w:val="008722A5"/>
    <w:rsid w:val="00872E81"/>
    <w:rsid w:val="00874FA3"/>
    <w:rsid w:val="00886980"/>
    <w:rsid w:val="00891395"/>
    <w:rsid w:val="00894690"/>
    <w:rsid w:val="00894EEF"/>
    <w:rsid w:val="00897B8E"/>
    <w:rsid w:val="00897BA5"/>
    <w:rsid w:val="008A1268"/>
    <w:rsid w:val="008B475A"/>
    <w:rsid w:val="008B7105"/>
    <w:rsid w:val="008C2E22"/>
    <w:rsid w:val="008C513B"/>
    <w:rsid w:val="008C57C4"/>
    <w:rsid w:val="008D3183"/>
    <w:rsid w:val="008D3B11"/>
    <w:rsid w:val="008D52A2"/>
    <w:rsid w:val="008F01F2"/>
    <w:rsid w:val="008F71C1"/>
    <w:rsid w:val="009001E5"/>
    <w:rsid w:val="00901AA1"/>
    <w:rsid w:val="009020CE"/>
    <w:rsid w:val="009118B2"/>
    <w:rsid w:val="00920EF8"/>
    <w:rsid w:val="009221BD"/>
    <w:rsid w:val="00930195"/>
    <w:rsid w:val="0093059A"/>
    <w:rsid w:val="00935CC8"/>
    <w:rsid w:val="00936A7C"/>
    <w:rsid w:val="0093769A"/>
    <w:rsid w:val="00941509"/>
    <w:rsid w:val="00942BB6"/>
    <w:rsid w:val="0094624E"/>
    <w:rsid w:val="0095650F"/>
    <w:rsid w:val="0095695E"/>
    <w:rsid w:val="0096316F"/>
    <w:rsid w:val="009700E3"/>
    <w:rsid w:val="009701B5"/>
    <w:rsid w:val="009725FF"/>
    <w:rsid w:val="0098017E"/>
    <w:rsid w:val="00982048"/>
    <w:rsid w:val="009828BD"/>
    <w:rsid w:val="00984AC5"/>
    <w:rsid w:val="00990765"/>
    <w:rsid w:val="00990BA1"/>
    <w:rsid w:val="00994A98"/>
    <w:rsid w:val="00996FD4"/>
    <w:rsid w:val="009B0176"/>
    <w:rsid w:val="009B112D"/>
    <w:rsid w:val="009B5F4A"/>
    <w:rsid w:val="009C1613"/>
    <w:rsid w:val="009C56C9"/>
    <w:rsid w:val="009C61F5"/>
    <w:rsid w:val="009D0F77"/>
    <w:rsid w:val="009D2BF8"/>
    <w:rsid w:val="009F01DF"/>
    <w:rsid w:val="009F539D"/>
    <w:rsid w:val="009F6AC0"/>
    <w:rsid w:val="00A0339E"/>
    <w:rsid w:val="00A07545"/>
    <w:rsid w:val="00A20843"/>
    <w:rsid w:val="00A31428"/>
    <w:rsid w:val="00A32602"/>
    <w:rsid w:val="00A36791"/>
    <w:rsid w:val="00A4031C"/>
    <w:rsid w:val="00A51A9D"/>
    <w:rsid w:val="00A53C66"/>
    <w:rsid w:val="00A5571F"/>
    <w:rsid w:val="00A574B5"/>
    <w:rsid w:val="00A67495"/>
    <w:rsid w:val="00A72F39"/>
    <w:rsid w:val="00A76F73"/>
    <w:rsid w:val="00A77729"/>
    <w:rsid w:val="00A77BA6"/>
    <w:rsid w:val="00A82230"/>
    <w:rsid w:val="00A839C8"/>
    <w:rsid w:val="00A841BE"/>
    <w:rsid w:val="00A84D27"/>
    <w:rsid w:val="00A91310"/>
    <w:rsid w:val="00A9250A"/>
    <w:rsid w:val="00A95CF5"/>
    <w:rsid w:val="00A96052"/>
    <w:rsid w:val="00A9763B"/>
    <w:rsid w:val="00AA0D6A"/>
    <w:rsid w:val="00AA2553"/>
    <w:rsid w:val="00AA3332"/>
    <w:rsid w:val="00AB0803"/>
    <w:rsid w:val="00AB292C"/>
    <w:rsid w:val="00AB2F37"/>
    <w:rsid w:val="00AB3719"/>
    <w:rsid w:val="00AC1C45"/>
    <w:rsid w:val="00AD6DA7"/>
    <w:rsid w:val="00AD702E"/>
    <w:rsid w:val="00AF1DBE"/>
    <w:rsid w:val="00AF237A"/>
    <w:rsid w:val="00AF2887"/>
    <w:rsid w:val="00B01422"/>
    <w:rsid w:val="00B03473"/>
    <w:rsid w:val="00B1156B"/>
    <w:rsid w:val="00B12904"/>
    <w:rsid w:val="00B22B3C"/>
    <w:rsid w:val="00B27D23"/>
    <w:rsid w:val="00B30DB1"/>
    <w:rsid w:val="00B35F16"/>
    <w:rsid w:val="00B363A3"/>
    <w:rsid w:val="00B448F2"/>
    <w:rsid w:val="00B45E28"/>
    <w:rsid w:val="00B529B0"/>
    <w:rsid w:val="00B56FC3"/>
    <w:rsid w:val="00B63494"/>
    <w:rsid w:val="00B6671F"/>
    <w:rsid w:val="00B66F46"/>
    <w:rsid w:val="00B73EF6"/>
    <w:rsid w:val="00B75DA5"/>
    <w:rsid w:val="00B77FB3"/>
    <w:rsid w:val="00B9063F"/>
    <w:rsid w:val="00B917DD"/>
    <w:rsid w:val="00B94E20"/>
    <w:rsid w:val="00B953B7"/>
    <w:rsid w:val="00B96BF3"/>
    <w:rsid w:val="00BA4014"/>
    <w:rsid w:val="00BA59C4"/>
    <w:rsid w:val="00BB31F9"/>
    <w:rsid w:val="00BB3E99"/>
    <w:rsid w:val="00BD136E"/>
    <w:rsid w:val="00BE5C36"/>
    <w:rsid w:val="00BF0E85"/>
    <w:rsid w:val="00BF613A"/>
    <w:rsid w:val="00C10D18"/>
    <w:rsid w:val="00C168EE"/>
    <w:rsid w:val="00C20C50"/>
    <w:rsid w:val="00C23E25"/>
    <w:rsid w:val="00C27F46"/>
    <w:rsid w:val="00C33FA3"/>
    <w:rsid w:val="00C4424A"/>
    <w:rsid w:val="00C47138"/>
    <w:rsid w:val="00C55B6A"/>
    <w:rsid w:val="00C6083B"/>
    <w:rsid w:val="00C6192E"/>
    <w:rsid w:val="00C65A82"/>
    <w:rsid w:val="00C65DF9"/>
    <w:rsid w:val="00C7475A"/>
    <w:rsid w:val="00C77641"/>
    <w:rsid w:val="00C77AE6"/>
    <w:rsid w:val="00C9040B"/>
    <w:rsid w:val="00C95602"/>
    <w:rsid w:val="00C9605F"/>
    <w:rsid w:val="00CB55E9"/>
    <w:rsid w:val="00CB6B71"/>
    <w:rsid w:val="00CC460F"/>
    <w:rsid w:val="00CE48AB"/>
    <w:rsid w:val="00CE565E"/>
    <w:rsid w:val="00CE6922"/>
    <w:rsid w:val="00CE7111"/>
    <w:rsid w:val="00CF139F"/>
    <w:rsid w:val="00D016E5"/>
    <w:rsid w:val="00D07561"/>
    <w:rsid w:val="00D07BE5"/>
    <w:rsid w:val="00D214C6"/>
    <w:rsid w:val="00D24AC1"/>
    <w:rsid w:val="00D2767D"/>
    <w:rsid w:val="00D40695"/>
    <w:rsid w:val="00D4132E"/>
    <w:rsid w:val="00D45CB2"/>
    <w:rsid w:val="00D47EEC"/>
    <w:rsid w:val="00D62A85"/>
    <w:rsid w:val="00D64904"/>
    <w:rsid w:val="00D76839"/>
    <w:rsid w:val="00D77672"/>
    <w:rsid w:val="00DA0239"/>
    <w:rsid w:val="00DA2B31"/>
    <w:rsid w:val="00DA7534"/>
    <w:rsid w:val="00DB05D6"/>
    <w:rsid w:val="00DB7B6D"/>
    <w:rsid w:val="00DC387C"/>
    <w:rsid w:val="00DD14D4"/>
    <w:rsid w:val="00DD5291"/>
    <w:rsid w:val="00DD547C"/>
    <w:rsid w:val="00DE2277"/>
    <w:rsid w:val="00DE461A"/>
    <w:rsid w:val="00DE70EC"/>
    <w:rsid w:val="00DF0F6A"/>
    <w:rsid w:val="00DF2D86"/>
    <w:rsid w:val="00DF355C"/>
    <w:rsid w:val="00E0617B"/>
    <w:rsid w:val="00E244A4"/>
    <w:rsid w:val="00E307EE"/>
    <w:rsid w:val="00E35B11"/>
    <w:rsid w:val="00E42358"/>
    <w:rsid w:val="00E42A47"/>
    <w:rsid w:val="00E52210"/>
    <w:rsid w:val="00E638A1"/>
    <w:rsid w:val="00E70708"/>
    <w:rsid w:val="00E72C35"/>
    <w:rsid w:val="00E75394"/>
    <w:rsid w:val="00E95147"/>
    <w:rsid w:val="00E95F69"/>
    <w:rsid w:val="00E95F8B"/>
    <w:rsid w:val="00E96467"/>
    <w:rsid w:val="00EA26E9"/>
    <w:rsid w:val="00EA5FC2"/>
    <w:rsid w:val="00EB2338"/>
    <w:rsid w:val="00EB2672"/>
    <w:rsid w:val="00EB6ED2"/>
    <w:rsid w:val="00EC0D4D"/>
    <w:rsid w:val="00EC2D9E"/>
    <w:rsid w:val="00EC7ACA"/>
    <w:rsid w:val="00EE0039"/>
    <w:rsid w:val="00EE0C4A"/>
    <w:rsid w:val="00EE3A19"/>
    <w:rsid w:val="00EE3E3F"/>
    <w:rsid w:val="00EE7465"/>
    <w:rsid w:val="00EF0AFF"/>
    <w:rsid w:val="00EF2EA8"/>
    <w:rsid w:val="00EF54C4"/>
    <w:rsid w:val="00EF7654"/>
    <w:rsid w:val="00F12201"/>
    <w:rsid w:val="00F138F4"/>
    <w:rsid w:val="00F167CB"/>
    <w:rsid w:val="00F17B1D"/>
    <w:rsid w:val="00F206D8"/>
    <w:rsid w:val="00F22A7E"/>
    <w:rsid w:val="00F26929"/>
    <w:rsid w:val="00F27A0A"/>
    <w:rsid w:val="00F36BE6"/>
    <w:rsid w:val="00F411BA"/>
    <w:rsid w:val="00F47FC7"/>
    <w:rsid w:val="00F6363C"/>
    <w:rsid w:val="00F8074C"/>
    <w:rsid w:val="00F83949"/>
    <w:rsid w:val="00F84884"/>
    <w:rsid w:val="00F90484"/>
    <w:rsid w:val="00FA1862"/>
    <w:rsid w:val="00FA2EBA"/>
    <w:rsid w:val="00FB1028"/>
    <w:rsid w:val="00FB505F"/>
    <w:rsid w:val="00FC1812"/>
    <w:rsid w:val="00FC37C5"/>
    <w:rsid w:val="00FC4326"/>
    <w:rsid w:val="00FD442A"/>
    <w:rsid w:val="00FD7DC8"/>
    <w:rsid w:val="00FF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EF"/>
    <w:pPr>
      <w:spacing w:line="360" w:lineRule="auto"/>
      <w:jc w:val="both"/>
    </w:pPr>
    <w:rPr>
      <w:rFonts w:ascii="Arial" w:hAnsi="Arial"/>
      <w:sz w:val="24"/>
      <w:szCs w:val="24"/>
    </w:rPr>
  </w:style>
  <w:style w:type="paragraph" w:styleId="Heading1">
    <w:name w:val="heading 1"/>
    <w:basedOn w:val="Normal"/>
    <w:next w:val="Normal"/>
    <w:link w:val="Heading1Char"/>
    <w:uiPriority w:val="9"/>
    <w:qFormat/>
    <w:rsid w:val="00677BEF"/>
    <w:pPr>
      <w:keepNext/>
      <w:spacing w:before="240" w:after="60" w:line="240" w:lineRule="auto"/>
      <w:jc w:val="left"/>
      <w:outlineLvl w:val="0"/>
    </w:pPr>
    <w:rPr>
      <w:rFonts w:ascii="Cambria" w:eastAsia="Times New Roman" w:hAnsi="Cambria"/>
      <w:b/>
      <w:bCs/>
      <w:color w:val="FF0000"/>
      <w:kern w:val="32"/>
      <w:sz w:val="32"/>
      <w:szCs w:val="32"/>
    </w:rPr>
  </w:style>
  <w:style w:type="paragraph" w:styleId="Heading2">
    <w:name w:val="heading 2"/>
    <w:basedOn w:val="Normal"/>
    <w:next w:val="Normal"/>
    <w:link w:val="Heading2Char"/>
    <w:unhideWhenUsed/>
    <w:qFormat/>
    <w:rsid w:val="00677BEF"/>
    <w:pPr>
      <w:keepNext/>
      <w:spacing w:before="240" w:after="60" w:line="240" w:lineRule="auto"/>
      <w:jc w:val="left"/>
      <w:outlineLvl w:val="1"/>
    </w:pPr>
    <w:rPr>
      <w:rFonts w:ascii="Cambria" w:eastAsia="Times New Roman" w:hAnsi="Cambria"/>
      <w:b/>
      <w:bCs/>
      <w:i/>
      <w:iCs/>
      <w:color w:val="FF0000"/>
      <w:sz w:val="28"/>
      <w:szCs w:val="28"/>
    </w:rPr>
  </w:style>
  <w:style w:type="paragraph" w:styleId="Heading3">
    <w:name w:val="heading 3"/>
    <w:basedOn w:val="Normal"/>
    <w:next w:val="Normal"/>
    <w:link w:val="Heading3Char"/>
    <w:uiPriority w:val="9"/>
    <w:semiHidden/>
    <w:unhideWhenUsed/>
    <w:qFormat/>
    <w:rsid w:val="00677BEF"/>
    <w:pPr>
      <w:keepNext/>
      <w:keepLines/>
      <w:spacing w:before="200" w:line="240" w:lineRule="auto"/>
      <w:jc w:val="left"/>
      <w:outlineLvl w:val="2"/>
    </w:pPr>
    <w:rPr>
      <w:rFonts w:ascii="Cambria" w:eastAsia="Times New Roman" w:hAnsi="Cambria"/>
      <w:b/>
      <w:color w:val="4F81BD"/>
    </w:rPr>
  </w:style>
  <w:style w:type="paragraph" w:styleId="Heading4">
    <w:name w:val="heading 4"/>
    <w:basedOn w:val="Normal"/>
    <w:next w:val="Normal"/>
    <w:link w:val="Heading4Char"/>
    <w:unhideWhenUsed/>
    <w:qFormat/>
    <w:rsid w:val="00677BEF"/>
    <w:pPr>
      <w:keepNext/>
      <w:keepLines/>
      <w:spacing w:before="200" w:line="240" w:lineRule="auto"/>
      <w:jc w:val="left"/>
      <w:outlineLvl w:val="3"/>
    </w:pPr>
    <w:rPr>
      <w:rFonts w:ascii="Cambria" w:eastAsia="Times New Roman" w:hAnsi="Cambria"/>
      <w:b/>
      <w:i/>
      <w:iCs/>
      <w:color w:val="4F81BD"/>
    </w:rPr>
  </w:style>
  <w:style w:type="paragraph" w:styleId="Heading5">
    <w:name w:val="heading 5"/>
    <w:basedOn w:val="Normal"/>
    <w:next w:val="Normal"/>
    <w:link w:val="Heading5Char"/>
    <w:uiPriority w:val="9"/>
    <w:semiHidden/>
    <w:unhideWhenUsed/>
    <w:qFormat/>
    <w:rsid w:val="00677BEF"/>
    <w:pPr>
      <w:keepNext/>
      <w:keepLines/>
      <w:spacing w:before="200" w:line="240" w:lineRule="auto"/>
      <w:jc w:val="left"/>
      <w:outlineLvl w:val="4"/>
    </w:pPr>
    <w:rPr>
      <w:rFonts w:ascii="Cambria" w:eastAsia="Times New Roman" w:hAnsi="Cambria"/>
      <w:bCs/>
      <w:color w:val="243F60"/>
    </w:rPr>
  </w:style>
  <w:style w:type="paragraph" w:styleId="Heading6">
    <w:name w:val="heading 6"/>
    <w:basedOn w:val="Normal"/>
    <w:next w:val="Normal"/>
    <w:link w:val="Heading6Char"/>
    <w:uiPriority w:val="9"/>
    <w:semiHidden/>
    <w:unhideWhenUsed/>
    <w:qFormat/>
    <w:rsid w:val="00677BEF"/>
    <w:pPr>
      <w:keepNext/>
      <w:keepLines/>
      <w:spacing w:before="200" w:line="240" w:lineRule="auto"/>
      <w:jc w:val="left"/>
      <w:outlineLvl w:val="5"/>
    </w:pPr>
    <w:rPr>
      <w:rFonts w:ascii="Cambria" w:eastAsia="Times New Roman" w:hAnsi="Cambria"/>
      <w:bCs/>
      <w:i/>
      <w:iCs/>
      <w:color w:val="243F60"/>
    </w:rPr>
  </w:style>
  <w:style w:type="paragraph" w:styleId="Heading7">
    <w:name w:val="heading 7"/>
    <w:basedOn w:val="Normal"/>
    <w:next w:val="Normal"/>
    <w:link w:val="Heading7Char"/>
    <w:uiPriority w:val="9"/>
    <w:semiHidden/>
    <w:unhideWhenUsed/>
    <w:qFormat/>
    <w:rsid w:val="00677BEF"/>
    <w:pPr>
      <w:keepNext/>
      <w:keepLines/>
      <w:spacing w:before="200" w:line="240" w:lineRule="auto"/>
      <w:jc w:val="left"/>
      <w:outlineLvl w:val="6"/>
    </w:pPr>
    <w:rPr>
      <w:rFonts w:ascii="Cambria" w:eastAsia="Times New Roman" w:hAnsi="Cambria"/>
      <w:bCs/>
      <w:i/>
      <w:iCs/>
      <w:color w:val="404040"/>
    </w:rPr>
  </w:style>
  <w:style w:type="paragraph" w:styleId="Heading8">
    <w:name w:val="heading 8"/>
    <w:basedOn w:val="Normal"/>
    <w:next w:val="Normal"/>
    <w:link w:val="Heading8Char"/>
    <w:uiPriority w:val="9"/>
    <w:semiHidden/>
    <w:unhideWhenUsed/>
    <w:qFormat/>
    <w:rsid w:val="00677BEF"/>
    <w:pPr>
      <w:keepNext/>
      <w:keepLines/>
      <w:spacing w:before="200" w:line="240" w:lineRule="auto"/>
      <w:jc w:val="left"/>
      <w:outlineLvl w:val="7"/>
    </w:pPr>
    <w:rPr>
      <w:rFonts w:ascii="Cambria" w:eastAsia="Times New Roman" w:hAnsi="Cambria"/>
      <w:bCs/>
      <w:color w:val="404040"/>
      <w:sz w:val="20"/>
      <w:szCs w:val="20"/>
    </w:rPr>
  </w:style>
  <w:style w:type="paragraph" w:styleId="Heading9">
    <w:name w:val="heading 9"/>
    <w:basedOn w:val="Normal"/>
    <w:next w:val="Normal"/>
    <w:link w:val="Heading9Char"/>
    <w:uiPriority w:val="9"/>
    <w:semiHidden/>
    <w:unhideWhenUsed/>
    <w:qFormat/>
    <w:rsid w:val="00677BEF"/>
    <w:pPr>
      <w:keepNext/>
      <w:keepLines/>
      <w:spacing w:before="200" w:line="240" w:lineRule="auto"/>
      <w:jc w:val="left"/>
      <w:outlineLvl w:val="8"/>
    </w:pPr>
    <w:rPr>
      <w:rFonts w:ascii="Cambria" w:eastAsia="Times New Roman" w:hAnsi="Cambria"/>
      <w:bC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7BEF"/>
    <w:rPr>
      <w:rFonts w:ascii="Cambria" w:eastAsia="Times New Roman" w:hAnsi="Cambria" w:cs="Times New Roman"/>
      <w:b/>
      <w:bCs/>
      <w:color w:val="FF0000"/>
      <w:kern w:val="32"/>
      <w:sz w:val="32"/>
      <w:szCs w:val="32"/>
      <w:lang w:val="el-GR" w:eastAsia="el-GR"/>
    </w:rPr>
  </w:style>
  <w:style w:type="character" w:customStyle="1" w:styleId="Heading2Char">
    <w:name w:val="Heading 2 Char"/>
    <w:link w:val="Heading2"/>
    <w:rsid w:val="00677BEF"/>
    <w:rPr>
      <w:rFonts w:ascii="Cambria" w:eastAsia="Times New Roman" w:hAnsi="Cambria" w:cs="Times New Roman"/>
      <w:b/>
      <w:bCs/>
      <w:i/>
      <w:iCs/>
      <w:color w:val="FF0000"/>
      <w:sz w:val="28"/>
      <w:szCs w:val="28"/>
      <w:lang w:val="el-GR" w:eastAsia="el-GR"/>
    </w:rPr>
  </w:style>
  <w:style w:type="paragraph" w:styleId="NoSpacing">
    <w:name w:val="No Spacing"/>
    <w:link w:val="NoSpacingChar"/>
    <w:uiPriority w:val="1"/>
    <w:qFormat/>
    <w:rsid w:val="00677BEF"/>
    <w:rPr>
      <w:rFonts w:cs="Arial"/>
      <w:bCs/>
      <w:color w:val="FF0000"/>
      <w:sz w:val="22"/>
      <w:szCs w:val="22"/>
      <w:lang w:eastAsia="en-US"/>
    </w:rPr>
  </w:style>
  <w:style w:type="character" w:customStyle="1" w:styleId="Heading3Char">
    <w:name w:val="Heading 3 Char"/>
    <w:link w:val="Heading3"/>
    <w:uiPriority w:val="9"/>
    <w:semiHidden/>
    <w:rsid w:val="00677BEF"/>
    <w:rPr>
      <w:rFonts w:ascii="Cambria" w:eastAsia="Times New Roman" w:hAnsi="Cambria" w:cs="Times New Roman"/>
      <w:b/>
      <w:color w:val="4F81BD"/>
      <w:sz w:val="24"/>
      <w:szCs w:val="24"/>
      <w:lang w:eastAsia="el-GR"/>
    </w:rPr>
  </w:style>
  <w:style w:type="character" w:customStyle="1" w:styleId="Heading4Char">
    <w:name w:val="Heading 4 Char"/>
    <w:link w:val="Heading4"/>
    <w:rsid w:val="00677BEF"/>
    <w:rPr>
      <w:rFonts w:ascii="Cambria" w:eastAsia="Times New Roman" w:hAnsi="Cambria" w:cs="Times New Roman"/>
      <w:b/>
      <w:i/>
      <w:iCs/>
      <w:color w:val="4F81BD"/>
      <w:sz w:val="24"/>
      <w:szCs w:val="24"/>
      <w:lang w:eastAsia="el-GR"/>
    </w:rPr>
  </w:style>
  <w:style w:type="character" w:customStyle="1" w:styleId="Heading5Char">
    <w:name w:val="Heading 5 Char"/>
    <w:link w:val="Heading5"/>
    <w:uiPriority w:val="9"/>
    <w:semiHidden/>
    <w:rsid w:val="00677BEF"/>
    <w:rPr>
      <w:rFonts w:ascii="Cambria" w:eastAsia="Times New Roman" w:hAnsi="Cambria" w:cs="Times New Roman"/>
      <w:bCs/>
      <w:color w:val="243F60"/>
      <w:sz w:val="24"/>
      <w:szCs w:val="24"/>
      <w:lang w:eastAsia="el-GR"/>
    </w:rPr>
  </w:style>
  <w:style w:type="character" w:customStyle="1" w:styleId="Heading6Char">
    <w:name w:val="Heading 6 Char"/>
    <w:link w:val="Heading6"/>
    <w:uiPriority w:val="9"/>
    <w:semiHidden/>
    <w:rsid w:val="00677BEF"/>
    <w:rPr>
      <w:rFonts w:ascii="Cambria" w:eastAsia="Times New Roman" w:hAnsi="Cambria" w:cs="Times New Roman"/>
      <w:bCs/>
      <w:i/>
      <w:iCs/>
      <w:color w:val="243F60"/>
      <w:sz w:val="24"/>
      <w:szCs w:val="24"/>
      <w:lang w:eastAsia="el-GR"/>
    </w:rPr>
  </w:style>
  <w:style w:type="character" w:customStyle="1" w:styleId="Heading7Char">
    <w:name w:val="Heading 7 Char"/>
    <w:link w:val="Heading7"/>
    <w:uiPriority w:val="9"/>
    <w:semiHidden/>
    <w:rsid w:val="00677BEF"/>
    <w:rPr>
      <w:rFonts w:ascii="Cambria" w:eastAsia="Times New Roman" w:hAnsi="Cambria" w:cs="Times New Roman"/>
      <w:bCs/>
      <w:i/>
      <w:iCs/>
      <w:color w:val="404040"/>
      <w:sz w:val="24"/>
      <w:szCs w:val="24"/>
      <w:lang w:eastAsia="el-GR"/>
    </w:rPr>
  </w:style>
  <w:style w:type="character" w:customStyle="1" w:styleId="Heading8Char">
    <w:name w:val="Heading 8 Char"/>
    <w:link w:val="Heading8"/>
    <w:uiPriority w:val="9"/>
    <w:semiHidden/>
    <w:rsid w:val="00677BEF"/>
    <w:rPr>
      <w:rFonts w:ascii="Cambria" w:eastAsia="Times New Roman" w:hAnsi="Cambria" w:cs="Times New Roman"/>
      <w:bCs/>
      <w:color w:val="404040"/>
      <w:lang w:eastAsia="el-GR"/>
    </w:rPr>
  </w:style>
  <w:style w:type="character" w:customStyle="1" w:styleId="Heading9Char">
    <w:name w:val="Heading 9 Char"/>
    <w:link w:val="Heading9"/>
    <w:uiPriority w:val="9"/>
    <w:semiHidden/>
    <w:rsid w:val="00677BEF"/>
    <w:rPr>
      <w:rFonts w:ascii="Cambria" w:eastAsia="Times New Roman" w:hAnsi="Cambria" w:cs="Times New Roman"/>
      <w:bCs/>
      <w:i/>
      <w:iCs/>
      <w:color w:val="404040"/>
      <w:lang w:eastAsia="el-GR"/>
    </w:rPr>
  </w:style>
  <w:style w:type="paragraph" w:styleId="Caption">
    <w:name w:val="caption"/>
    <w:basedOn w:val="Normal"/>
    <w:next w:val="Normal"/>
    <w:uiPriority w:val="35"/>
    <w:semiHidden/>
    <w:unhideWhenUsed/>
    <w:qFormat/>
    <w:rsid w:val="00677BEF"/>
    <w:pPr>
      <w:spacing w:after="200" w:line="240" w:lineRule="auto"/>
      <w:jc w:val="left"/>
    </w:pPr>
    <w:rPr>
      <w:rFonts w:cs="Arial"/>
      <w:b/>
      <w:color w:val="4F81BD"/>
      <w:sz w:val="18"/>
      <w:szCs w:val="18"/>
      <w:lang w:val="en-US"/>
    </w:rPr>
  </w:style>
  <w:style w:type="paragraph" w:styleId="Title">
    <w:name w:val="Title"/>
    <w:basedOn w:val="Normal"/>
    <w:next w:val="Normal"/>
    <w:link w:val="TitleChar"/>
    <w:uiPriority w:val="10"/>
    <w:qFormat/>
    <w:rsid w:val="00677BEF"/>
    <w:pPr>
      <w:pBdr>
        <w:bottom w:val="single" w:sz="8" w:space="4" w:color="4F81BD"/>
      </w:pBdr>
      <w:spacing w:after="300" w:line="240" w:lineRule="auto"/>
      <w:contextualSpacing/>
      <w:jc w:val="left"/>
    </w:pPr>
    <w:rPr>
      <w:rFonts w:ascii="Cambria" w:eastAsia="Times New Roman" w:hAnsi="Cambria"/>
      <w:bCs/>
      <w:color w:val="17365D"/>
      <w:spacing w:val="5"/>
      <w:kern w:val="28"/>
      <w:sz w:val="52"/>
      <w:szCs w:val="52"/>
    </w:rPr>
  </w:style>
  <w:style w:type="character" w:customStyle="1" w:styleId="TitleChar">
    <w:name w:val="Title Char"/>
    <w:link w:val="Title"/>
    <w:uiPriority w:val="10"/>
    <w:rsid w:val="00677BEF"/>
    <w:rPr>
      <w:rFonts w:ascii="Cambria" w:eastAsia="Times New Roman" w:hAnsi="Cambria" w:cs="Times New Roman"/>
      <w:bCs/>
      <w:color w:val="17365D"/>
      <w:spacing w:val="5"/>
      <w:kern w:val="28"/>
      <w:sz w:val="52"/>
      <w:szCs w:val="52"/>
      <w:lang w:eastAsia="el-GR"/>
    </w:rPr>
  </w:style>
  <w:style w:type="paragraph" w:styleId="Subtitle">
    <w:name w:val="Subtitle"/>
    <w:basedOn w:val="Normal"/>
    <w:next w:val="Normal"/>
    <w:link w:val="SubtitleChar"/>
    <w:uiPriority w:val="11"/>
    <w:qFormat/>
    <w:rsid w:val="00677BEF"/>
    <w:pPr>
      <w:numPr>
        <w:ilvl w:val="1"/>
      </w:numPr>
      <w:spacing w:line="240" w:lineRule="auto"/>
      <w:jc w:val="left"/>
    </w:pPr>
    <w:rPr>
      <w:rFonts w:ascii="Cambria" w:eastAsia="Times New Roman" w:hAnsi="Cambria"/>
      <w:bCs/>
      <w:i/>
      <w:iCs/>
      <w:color w:val="4F81BD"/>
      <w:spacing w:val="15"/>
    </w:rPr>
  </w:style>
  <w:style w:type="character" w:customStyle="1" w:styleId="SubtitleChar">
    <w:name w:val="Subtitle Char"/>
    <w:link w:val="Subtitle"/>
    <w:uiPriority w:val="11"/>
    <w:rsid w:val="00677BEF"/>
    <w:rPr>
      <w:rFonts w:ascii="Cambria" w:eastAsia="Times New Roman" w:hAnsi="Cambria" w:cs="Times New Roman"/>
      <w:bCs/>
      <w:i/>
      <w:iCs/>
      <w:color w:val="4F81BD"/>
      <w:spacing w:val="15"/>
      <w:sz w:val="24"/>
      <w:szCs w:val="24"/>
      <w:lang w:eastAsia="el-GR"/>
    </w:rPr>
  </w:style>
  <w:style w:type="character" w:styleId="Strong">
    <w:name w:val="Strong"/>
    <w:uiPriority w:val="22"/>
    <w:qFormat/>
    <w:rsid w:val="00677BEF"/>
    <w:rPr>
      <w:b/>
      <w:bCs/>
    </w:rPr>
  </w:style>
  <w:style w:type="character" w:styleId="Emphasis">
    <w:name w:val="Emphasis"/>
    <w:uiPriority w:val="20"/>
    <w:qFormat/>
    <w:rsid w:val="00677BEF"/>
    <w:rPr>
      <w:i/>
      <w:iCs/>
    </w:rPr>
  </w:style>
  <w:style w:type="character" w:customStyle="1" w:styleId="NoSpacingChar">
    <w:name w:val="No Spacing Char"/>
    <w:link w:val="NoSpacing"/>
    <w:uiPriority w:val="1"/>
    <w:rsid w:val="00677BEF"/>
    <w:rPr>
      <w:rFonts w:cs="Arial"/>
      <w:bCs/>
      <w:color w:val="FF0000"/>
      <w:sz w:val="22"/>
      <w:szCs w:val="22"/>
      <w:lang w:val="el-GR" w:eastAsia="en-US" w:bidi="ar-SA"/>
    </w:rPr>
  </w:style>
  <w:style w:type="paragraph" w:styleId="ListParagraph">
    <w:name w:val="List Paragraph"/>
    <w:basedOn w:val="Normal"/>
    <w:uiPriority w:val="34"/>
    <w:qFormat/>
    <w:rsid w:val="00677BEF"/>
    <w:pPr>
      <w:spacing w:line="240" w:lineRule="auto"/>
      <w:ind w:left="720"/>
      <w:contextualSpacing/>
      <w:jc w:val="left"/>
    </w:pPr>
    <w:rPr>
      <w:rFonts w:cs="Arial"/>
      <w:bCs/>
      <w:color w:val="FF0000"/>
      <w:lang w:val="en-US"/>
    </w:rPr>
  </w:style>
  <w:style w:type="paragraph" w:styleId="Quote">
    <w:name w:val="Quote"/>
    <w:basedOn w:val="Normal"/>
    <w:next w:val="Normal"/>
    <w:link w:val="QuoteChar"/>
    <w:uiPriority w:val="29"/>
    <w:qFormat/>
    <w:rsid w:val="00677BEF"/>
    <w:pPr>
      <w:spacing w:line="240" w:lineRule="auto"/>
      <w:jc w:val="left"/>
    </w:pPr>
    <w:rPr>
      <w:bCs/>
      <w:i/>
      <w:iCs/>
      <w:color w:val="000000"/>
    </w:rPr>
  </w:style>
  <w:style w:type="character" w:customStyle="1" w:styleId="QuoteChar">
    <w:name w:val="Quote Char"/>
    <w:link w:val="Quote"/>
    <w:uiPriority w:val="29"/>
    <w:rsid w:val="00677BEF"/>
    <w:rPr>
      <w:rFonts w:ascii="Arial" w:hAnsi="Arial" w:cs="Arial"/>
      <w:bCs/>
      <w:i/>
      <w:iCs/>
      <w:color w:val="000000"/>
      <w:sz w:val="24"/>
      <w:szCs w:val="24"/>
      <w:lang w:eastAsia="el-GR"/>
    </w:rPr>
  </w:style>
  <w:style w:type="paragraph" w:styleId="IntenseQuote">
    <w:name w:val="Intense Quote"/>
    <w:basedOn w:val="Normal"/>
    <w:next w:val="Normal"/>
    <w:link w:val="IntenseQuoteChar"/>
    <w:uiPriority w:val="30"/>
    <w:qFormat/>
    <w:rsid w:val="00677BEF"/>
    <w:pPr>
      <w:pBdr>
        <w:bottom w:val="single" w:sz="4" w:space="4" w:color="4F81BD"/>
      </w:pBdr>
      <w:spacing w:before="200" w:after="280" w:line="240" w:lineRule="auto"/>
      <w:ind w:left="936" w:right="936"/>
      <w:jc w:val="left"/>
    </w:pPr>
    <w:rPr>
      <w:b/>
      <w:i/>
      <w:iCs/>
      <w:color w:val="4F81BD"/>
    </w:rPr>
  </w:style>
  <w:style w:type="character" w:customStyle="1" w:styleId="IntenseQuoteChar">
    <w:name w:val="Intense Quote Char"/>
    <w:link w:val="IntenseQuote"/>
    <w:uiPriority w:val="30"/>
    <w:rsid w:val="00677BEF"/>
    <w:rPr>
      <w:rFonts w:ascii="Arial" w:hAnsi="Arial" w:cs="Arial"/>
      <w:b/>
      <w:i/>
      <w:iCs/>
      <w:color w:val="4F81BD"/>
      <w:sz w:val="24"/>
      <w:szCs w:val="24"/>
      <w:lang w:eastAsia="el-GR"/>
    </w:rPr>
  </w:style>
  <w:style w:type="character" w:styleId="SubtleEmphasis">
    <w:name w:val="Subtle Emphasis"/>
    <w:uiPriority w:val="19"/>
    <w:qFormat/>
    <w:rsid w:val="00677BEF"/>
    <w:rPr>
      <w:i/>
      <w:iCs/>
      <w:color w:val="808080"/>
    </w:rPr>
  </w:style>
  <w:style w:type="character" w:styleId="IntenseEmphasis">
    <w:name w:val="Intense Emphasis"/>
    <w:uiPriority w:val="21"/>
    <w:qFormat/>
    <w:rsid w:val="00677BEF"/>
    <w:rPr>
      <w:b/>
      <w:bCs/>
      <w:i/>
      <w:iCs/>
      <w:color w:val="4F81BD"/>
    </w:rPr>
  </w:style>
  <w:style w:type="character" w:styleId="SubtleReference">
    <w:name w:val="Subtle Reference"/>
    <w:uiPriority w:val="31"/>
    <w:qFormat/>
    <w:rsid w:val="00677BEF"/>
    <w:rPr>
      <w:smallCaps/>
      <w:color w:val="C0504D"/>
      <w:u w:val="single"/>
    </w:rPr>
  </w:style>
  <w:style w:type="character" w:styleId="IntenseReference">
    <w:name w:val="Intense Reference"/>
    <w:uiPriority w:val="32"/>
    <w:qFormat/>
    <w:rsid w:val="00677BEF"/>
    <w:rPr>
      <w:b/>
      <w:bCs/>
      <w:smallCaps/>
      <w:color w:val="C0504D"/>
      <w:spacing w:val="5"/>
      <w:u w:val="single"/>
    </w:rPr>
  </w:style>
  <w:style w:type="character" w:styleId="BookTitle">
    <w:name w:val="Book Title"/>
    <w:uiPriority w:val="33"/>
    <w:qFormat/>
    <w:rsid w:val="00677BEF"/>
    <w:rPr>
      <w:b/>
      <w:bCs/>
      <w:smallCaps/>
      <w:spacing w:val="5"/>
    </w:rPr>
  </w:style>
  <w:style w:type="paragraph" w:styleId="TOCHeading">
    <w:name w:val="TOC Heading"/>
    <w:basedOn w:val="Heading1"/>
    <w:next w:val="Normal"/>
    <w:uiPriority w:val="39"/>
    <w:semiHidden/>
    <w:unhideWhenUsed/>
    <w:qFormat/>
    <w:rsid w:val="00677BEF"/>
    <w:pPr>
      <w:keepLines/>
      <w:spacing w:before="480" w:after="0"/>
      <w:outlineLvl w:val="9"/>
    </w:pPr>
    <w:rPr>
      <w:bCs w:val="0"/>
      <w:color w:val="365F91"/>
      <w:kern w:val="0"/>
      <w:sz w:val="28"/>
      <w:szCs w:val="28"/>
      <w:lang w:val="en-US"/>
    </w:rPr>
  </w:style>
  <w:style w:type="table" w:styleId="TableGrid">
    <w:name w:val="Table Grid"/>
    <w:basedOn w:val="TableNormal"/>
    <w:uiPriority w:val="59"/>
    <w:rsid w:val="000127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6E102B"/>
    <w:pPr>
      <w:tabs>
        <w:tab w:val="center" w:pos="4320"/>
        <w:tab w:val="right" w:pos="8640"/>
      </w:tabs>
    </w:pPr>
  </w:style>
  <w:style w:type="character" w:customStyle="1" w:styleId="HeaderChar">
    <w:name w:val="Header Char"/>
    <w:link w:val="Header"/>
    <w:rsid w:val="006E102B"/>
    <w:rPr>
      <w:rFonts w:ascii="Arial" w:hAnsi="Arial"/>
      <w:sz w:val="24"/>
      <w:szCs w:val="24"/>
      <w:lang w:val="el-GR" w:eastAsia="el-GR"/>
    </w:rPr>
  </w:style>
  <w:style w:type="paragraph" w:styleId="Footer">
    <w:name w:val="footer"/>
    <w:basedOn w:val="Normal"/>
    <w:link w:val="FooterChar"/>
    <w:uiPriority w:val="99"/>
    <w:semiHidden/>
    <w:unhideWhenUsed/>
    <w:rsid w:val="006E102B"/>
    <w:pPr>
      <w:tabs>
        <w:tab w:val="center" w:pos="4320"/>
        <w:tab w:val="right" w:pos="8640"/>
      </w:tabs>
    </w:pPr>
  </w:style>
  <w:style w:type="character" w:customStyle="1" w:styleId="FooterChar">
    <w:name w:val="Footer Char"/>
    <w:link w:val="Footer"/>
    <w:uiPriority w:val="99"/>
    <w:semiHidden/>
    <w:rsid w:val="006E102B"/>
    <w:rPr>
      <w:rFonts w:ascii="Arial" w:hAnsi="Arial"/>
      <w:sz w:val="24"/>
      <w:szCs w:val="24"/>
      <w:lang w:val="el-GR" w:eastAsia="el-GR"/>
    </w:rPr>
  </w:style>
  <w:style w:type="paragraph" w:customStyle="1" w:styleId="Default">
    <w:name w:val="Default"/>
    <w:rsid w:val="00155FB2"/>
    <w:pPr>
      <w:autoSpaceDE w:val="0"/>
      <w:autoSpaceDN w:val="0"/>
      <w:adjustRightInd w:val="0"/>
    </w:pPr>
    <w:rPr>
      <w:rFonts w:ascii="Arial" w:hAnsi="Arial" w:cs="Arial"/>
      <w:color w:val="000000"/>
      <w:sz w:val="24"/>
      <w:szCs w:val="24"/>
      <w:lang w:val="en-US"/>
    </w:rPr>
  </w:style>
  <w:style w:type="character" w:styleId="CommentReference">
    <w:name w:val="annotation reference"/>
    <w:uiPriority w:val="99"/>
    <w:semiHidden/>
    <w:unhideWhenUsed/>
    <w:rsid w:val="00DF0F6A"/>
    <w:rPr>
      <w:sz w:val="16"/>
      <w:szCs w:val="16"/>
    </w:rPr>
  </w:style>
  <w:style w:type="paragraph" w:styleId="CommentText">
    <w:name w:val="annotation text"/>
    <w:basedOn w:val="Normal"/>
    <w:link w:val="CommentTextChar"/>
    <w:uiPriority w:val="99"/>
    <w:semiHidden/>
    <w:unhideWhenUsed/>
    <w:rsid w:val="00DF0F6A"/>
    <w:pPr>
      <w:spacing w:line="240" w:lineRule="auto"/>
    </w:pPr>
    <w:rPr>
      <w:sz w:val="20"/>
      <w:szCs w:val="20"/>
    </w:rPr>
  </w:style>
  <w:style w:type="character" w:customStyle="1" w:styleId="CommentTextChar">
    <w:name w:val="Comment Text Char"/>
    <w:link w:val="CommentText"/>
    <w:uiPriority w:val="99"/>
    <w:semiHidden/>
    <w:rsid w:val="00DF0F6A"/>
    <w:rPr>
      <w:rFonts w:ascii="Arial" w:hAnsi="Arial"/>
    </w:rPr>
  </w:style>
  <w:style w:type="paragraph" w:styleId="BalloonText">
    <w:name w:val="Balloon Text"/>
    <w:basedOn w:val="Normal"/>
    <w:link w:val="BalloonTextChar"/>
    <w:uiPriority w:val="99"/>
    <w:semiHidden/>
    <w:unhideWhenUsed/>
    <w:rsid w:val="00DF0F6A"/>
    <w:pPr>
      <w:spacing w:line="240" w:lineRule="auto"/>
    </w:pPr>
    <w:rPr>
      <w:rFonts w:ascii="Segoe UI" w:hAnsi="Segoe UI"/>
      <w:sz w:val="18"/>
      <w:szCs w:val="18"/>
    </w:rPr>
  </w:style>
  <w:style w:type="character" w:customStyle="1" w:styleId="BalloonTextChar">
    <w:name w:val="Balloon Text Char"/>
    <w:link w:val="BalloonText"/>
    <w:uiPriority w:val="99"/>
    <w:semiHidden/>
    <w:rsid w:val="00DF0F6A"/>
    <w:rPr>
      <w:rFonts w:ascii="Segoe UI" w:hAnsi="Segoe UI" w:cs="Segoe UI"/>
      <w:sz w:val="18"/>
      <w:szCs w:val="18"/>
    </w:rPr>
  </w:style>
  <w:style w:type="paragraph" w:customStyle="1" w:styleId="indent1">
    <w:name w:val="indent1"/>
    <w:basedOn w:val="Normal"/>
    <w:rsid w:val="003E4144"/>
    <w:pPr>
      <w:spacing w:before="100" w:beforeAutospacing="1" w:after="100" w:afterAutospacing="1" w:line="240" w:lineRule="auto"/>
      <w:ind w:left="450"/>
      <w:jc w:val="left"/>
    </w:pPr>
    <w:rPr>
      <w:rFonts w:ascii="Times New Roman" w:eastAsia="Times New Roman" w:hAnsi="Times New Roman"/>
      <w:lang w:val="en-US" w:eastAsia="en-US"/>
    </w:rPr>
  </w:style>
  <w:style w:type="paragraph" w:styleId="NormalWeb">
    <w:name w:val="Normal (Web)"/>
    <w:basedOn w:val="Normal"/>
    <w:uiPriority w:val="99"/>
    <w:semiHidden/>
    <w:unhideWhenUsed/>
    <w:rsid w:val="003E4144"/>
    <w:pPr>
      <w:spacing w:before="100" w:beforeAutospacing="1" w:after="100" w:afterAutospacing="1" w:line="240" w:lineRule="auto"/>
      <w:jc w:val="left"/>
    </w:pPr>
    <w:rPr>
      <w:rFonts w:ascii="Times New Roman" w:eastAsia="Times New Roman" w:hAnsi="Times New Roman"/>
      <w:lang w:val="en-US" w:eastAsia="en-US"/>
    </w:rPr>
  </w:style>
  <w:style w:type="paragraph" w:styleId="FootnoteText">
    <w:name w:val="footnote text"/>
    <w:basedOn w:val="Normal"/>
    <w:link w:val="FootnoteTextChar"/>
    <w:uiPriority w:val="99"/>
    <w:semiHidden/>
    <w:unhideWhenUsed/>
    <w:rsid w:val="00AF237A"/>
    <w:pPr>
      <w:spacing w:line="240" w:lineRule="auto"/>
    </w:pPr>
    <w:rPr>
      <w:sz w:val="20"/>
      <w:szCs w:val="20"/>
    </w:rPr>
  </w:style>
  <w:style w:type="character" w:customStyle="1" w:styleId="FootnoteTextChar">
    <w:name w:val="Footnote Text Char"/>
    <w:link w:val="FootnoteText"/>
    <w:uiPriority w:val="99"/>
    <w:semiHidden/>
    <w:rsid w:val="00AF237A"/>
    <w:rPr>
      <w:rFonts w:ascii="Arial" w:hAnsi="Arial"/>
    </w:rPr>
  </w:style>
  <w:style w:type="character" w:styleId="FootnoteReference">
    <w:name w:val="footnote reference"/>
    <w:uiPriority w:val="99"/>
    <w:semiHidden/>
    <w:unhideWhenUsed/>
    <w:rsid w:val="00AF237A"/>
    <w:rPr>
      <w:vertAlign w:val="superscript"/>
    </w:rPr>
  </w:style>
  <w:style w:type="paragraph" w:customStyle="1" w:styleId="a">
    <w:name w:val="Πλαγιότιτλος"/>
    <w:basedOn w:val="Default"/>
    <w:next w:val="Default"/>
    <w:uiPriority w:val="99"/>
    <w:rsid w:val="00A574B5"/>
    <w:rPr>
      <w:rFonts w:ascii="Courier New" w:hAnsi="Courier New" w:cs="Courier New"/>
      <w:color w:val="auto"/>
      <w:lang w:val="el-GR"/>
    </w:rPr>
  </w:style>
  <w:style w:type="paragraph" w:customStyle="1" w:styleId="a0">
    <w:name w:val="Άρθρο και Εδάφιο"/>
    <w:basedOn w:val="Default"/>
    <w:next w:val="Default"/>
    <w:uiPriority w:val="99"/>
    <w:rsid w:val="00A574B5"/>
    <w:rPr>
      <w:rFonts w:ascii="Courier New" w:hAnsi="Courier New" w:cs="Courier New"/>
      <w:color w:val="auto"/>
      <w:lang w:val="el-GR"/>
    </w:rPr>
  </w:style>
  <w:style w:type="character" w:styleId="Hyperlink">
    <w:name w:val="Hyperlink"/>
    <w:uiPriority w:val="99"/>
    <w:rsid w:val="00A574B5"/>
    <w:rPr>
      <w:color w:val="000000"/>
    </w:rPr>
  </w:style>
  <w:style w:type="paragraph" w:customStyle="1" w:styleId="a1">
    <w:name w:val="Νόμος ΕΕ"/>
    <w:basedOn w:val="Default"/>
    <w:next w:val="Default"/>
    <w:uiPriority w:val="99"/>
    <w:rsid w:val="00A574B5"/>
    <w:rPr>
      <w:rFonts w:ascii="Courier New" w:hAnsi="Courier New" w:cs="Courier New"/>
      <w:color w:val="auto"/>
      <w:lang w:val="el-GR"/>
    </w:rPr>
  </w:style>
  <w:style w:type="paragraph" w:customStyle="1" w:styleId="a2">
    <w:name w:val="Ονομασία ΕΕ"/>
    <w:basedOn w:val="Default"/>
    <w:next w:val="Default"/>
    <w:uiPriority w:val="99"/>
    <w:rsid w:val="00A574B5"/>
    <w:rPr>
      <w:rFonts w:ascii="Courier New" w:hAnsi="Courier New" w:cs="Courier New"/>
      <w:color w:val="auto"/>
      <w:lang w:val="el-GR"/>
    </w:rPr>
  </w:style>
  <w:style w:type="paragraph" w:customStyle="1" w:styleId="a3">
    <w:name w:val="Ερμηνεία"/>
    <w:basedOn w:val="Default"/>
    <w:next w:val="Default"/>
    <w:uiPriority w:val="99"/>
    <w:rsid w:val="00361A5B"/>
    <w:rPr>
      <w:rFonts w:ascii="Courier New" w:hAnsi="Courier New" w:cs="Courier New"/>
      <w:color w:val="auto"/>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EF"/>
    <w:pPr>
      <w:spacing w:line="360" w:lineRule="auto"/>
      <w:jc w:val="both"/>
    </w:pPr>
    <w:rPr>
      <w:rFonts w:ascii="Arial" w:hAnsi="Arial"/>
      <w:sz w:val="24"/>
      <w:szCs w:val="24"/>
    </w:rPr>
  </w:style>
  <w:style w:type="paragraph" w:styleId="Heading1">
    <w:name w:val="heading 1"/>
    <w:basedOn w:val="Normal"/>
    <w:next w:val="Normal"/>
    <w:link w:val="Heading1Char"/>
    <w:uiPriority w:val="9"/>
    <w:qFormat/>
    <w:rsid w:val="00677BEF"/>
    <w:pPr>
      <w:keepNext/>
      <w:spacing w:before="240" w:after="60" w:line="240" w:lineRule="auto"/>
      <w:jc w:val="left"/>
      <w:outlineLvl w:val="0"/>
    </w:pPr>
    <w:rPr>
      <w:rFonts w:ascii="Cambria" w:eastAsia="Times New Roman" w:hAnsi="Cambria"/>
      <w:b/>
      <w:bCs/>
      <w:color w:val="FF0000"/>
      <w:kern w:val="32"/>
      <w:sz w:val="32"/>
      <w:szCs w:val="32"/>
    </w:rPr>
  </w:style>
  <w:style w:type="paragraph" w:styleId="Heading2">
    <w:name w:val="heading 2"/>
    <w:basedOn w:val="Normal"/>
    <w:next w:val="Normal"/>
    <w:link w:val="Heading2Char"/>
    <w:unhideWhenUsed/>
    <w:qFormat/>
    <w:rsid w:val="00677BEF"/>
    <w:pPr>
      <w:keepNext/>
      <w:spacing w:before="240" w:after="60" w:line="240" w:lineRule="auto"/>
      <w:jc w:val="left"/>
      <w:outlineLvl w:val="1"/>
    </w:pPr>
    <w:rPr>
      <w:rFonts w:ascii="Cambria" w:eastAsia="Times New Roman" w:hAnsi="Cambria"/>
      <w:b/>
      <w:bCs/>
      <w:i/>
      <w:iCs/>
      <w:color w:val="FF0000"/>
      <w:sz w:val="28"/>
      <w:szCs w:val="28"/>
    </w:rPr>
  </w:style>
  <w:style w:type="paragraph" w:styleId="Heading3">
    <w:name w:val="heading 3"/>
    <w:basedOn w:val="Normal"/>
    <w:next w:val="Normal"/>
    <w:link w:val="Heading3Char"/>
    <w:uiPriority w:val="9"/>
    <w:semiHidden/>
    <w:unhideWhenUsed/>
    <w:qFormat/>
    <w:rsid w:val="00677BEF"/>
    <w:pPr>
      <w:keepNext/>
      <w:keepLines/>
      <w:spacing w:before="200" w:line="240" w:lineRule="auto"/>
      <w:jc w:val="left"/>
      <w:outlineLvl w:val="2"/>
    </w:pPr>
    <w:rPr>
      <w:rFonts w:ascii="Cambria" w:eastAsia="Times New Roman" w:hAnsi="Cambria"/>
      <w:b/>
      <w:color w:val="4F81BD"/>
    </w:rPr>
  </w:style>
  <w:style w:type="paragraph" w:styleId="Heading4">
    <w:name w:val="heading 4"/>
    <w:basedOn w:val="Normal"/>
    <w:next w:val="Normal"/>
    <w:link w:val="Heading4Char"/>
    <w:unhideWhenUsed/>
    <w:qFormat/>
    <w:rsid w:val="00677BEF"/>
    <w:pPr>
      <w:keepNext/>
      <w:keepLines/>
      <w:spacing w:before="200" w:line="240" w:lineRule="auto"/>
      <w:jc w:val="left"/>
      <w:outlineLvl w:val="3"/>
    </w:pPr>
    <w:rPr>
      <w:rFonts w:ascii="Cambria" w:eastAsia="Times New Roman" w:hAnsi="Cambria"/>
      <w:b/>
      <w:i/>
      <w:iCs/>
      <w:color w:val="4F81BD"/>
    </w:rPr>
  </w:style>
  <w:style w:type="paragraph" w:styleId="Heading5">
    <w:name w:val="heading 5"/>
    <w:basedOn w:val="Normal"/>
    <w:next w:val="Normal"/>
    <w:link w:val="Heading5Char"/>
    <w:uiPriority w:val="9"/>
    <w:semiHidden/>
    <w:unhideWhenUsed/>
    <w:qFormat/>
    <w:rsid w:val="00677BEF"/>
    <w:pPr>
      <w:keepNext/>
      <w:keepLines/>
      <w:spacing w:before="200" w:line="240" w:lineRule="auto"/>
      <w:jc w:val="left"/>
      <w:outlineLvl w:val="4"/>
    </w:pPr>
    <w:rPr>
      <w:rFonts w:ascii="Cambria" w:eastAsia="Times New Roman" w:hAnsi="Cambria"/>
      <w:bCs/>
      <w:color w:val="243F60"/>
    </w:rPr>
  </w:style>
  <w:style w:type="paragraph" w:styleId="Heading6">
    <w:name w:val="heading 6"/>
    <w:basedOn w:val="Normal"/>
    <w:next w:val="Normal"/>
    <w:link w:val="Heading6Char"/>
    <w:uiPriority w:val="9"/>
    <w:semiHidden/>
    <w:unhideWhenUsed/>
    <w:qFormat/>
    <w:rsid w:val="00677BEF"/>
    <w:pPr>
      <w:keepNext/>
      <w:keepLines/>
      <w:spacing w:before="200" w:line="240" w:lineRule="auto"/>
      <w:jc w:val="left"/>
      <w:outlineLvl w:val="5"/>
    </w:pPr>
    <w:rPr>
      <w:rFonts w:ascii="Cambria" w:eastAsia="Times New Roman" w:hAnsi="Cambria"/>
      <w:bCs/>
      <w:i/>
      <w:iCs/>
      <w:color w:val="243F60"/>
    </w:rPr>
  </w:style>
  <w:style w:type="paragraph" w:styleId="Heading7">
    <w:name w:val="heading 7"/>
    <w:basedOn w:val="Normal"/>
    <w:next w:val="Normal"/>
    <w:link w:val="Heading7Char"/>
    <w:uiPriority w:val="9"/>
    <w:semiHidden/>
    <w:unhideWhenUsed/>
    <w:qFormat/>
    <w:rsid w:val="00677BEF"/>
    <w:pPr>
      <w:keepNext/>
      <w:keepLines/>
      <w:spacing w:before="200" w:line="240" w:lineRule="auto"/>
      <w:jc w:val="left"/>
      <w:outlineLvl w:val="6"/>
    </w:pPr>
    <w:rPr>
      <w:rFonts w:ascii="Cambria" w:eastAsia="Times New Roman" w:hAnsi="Cambria"/>
      <w:bCs/>
      <w:i/>
      <w:iCs/>
      <w:color w:val="404040"/>
    </w:rPr>
  </w:style>
  <w:style w:type="paragraph" w:styleId="Heading8">
    <w:name w:val="heading 8"/>
    <w:basedOn w:val="Normal"/>
    <w:next w:val="Normal"/>
    <w:link w:val="Heading8Char"/>
    <w:uiPriority w:val="9"/>
    <w:semiHidden/>
    <w:unhideWhenUsed/>
    <w:qFormat/>
    <w:rsid w:val="00677BEF"/>
    <w:pPr>
      <w:keepNext/>
      <w:keepLines/>
      <w:spacing w:before="200" w:line="240" w:lineRule="auto"/>
      <w:jc w:val="left"/>
      <w:outlineLvl w:val="7"/>
    </w:pPr>
    <w:rPr>
      <w:rFonts w:ascii="Cambria" w:eastAsia="Times New Roman" w:hAnsi="Cambria"/>
      <w:bCs/>
      <w:color w:val="404040"/>
      <w:sz w:val="20"/>
      <w:szCs w:val="20"/>
    </w:rPr>
  </w:style>
  <w:style w:type="paragraph" w:styleId="Heading9">
    <w:name w:val="heading 9"/>
    <w:basedOn w:val="Normal"/>
    <w:next w:val="Normal"/>
    <w:link w:val="Heading9Char"/>
    <w:uiPriority w:val="9"/>
    <w:semiHidden/>
    <w:unhideWhenUsed/>
    <w:qFormat/>
    <w:rsid w:val="00677BEF"/>
    <w:pPr>
      <w:keepNext/>
      <w:keepLines/>
      <w:spacing w:before="200" w:line="240" w:lineRule="auto"/>
      <w:jc w:val="left"/>
      <w:outlineLvl w:val="8"/>
    </w:pPr>
    <w:rPr>
      <w:rFonts w:ascii="Cambria" w:eastAsia="Times New Roman" w:hAnsi="Cambria"/>
      <w:bC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7BEF"/>
    <w:rPr>
      <w:rFonts w:ascii="Cambria" w:eastAsia="Times New Roman" w:hAnsi="Cambria" w:cs="Times New Roman"/>
      <w:b/>
      <w:bCs/>
      <w:color w:val="FF0000"/>
      <w:kern w:val="32"/>
      <w:sz w:val="32"/>
      <w:szCs w:val="32"/>
      <w:lang w:val="el-GR" w:eastAsia="el-GR"/>
    </w:rPr>
  </w:style>
  <w:style w:type="character" w:customStyle="1" w:styleId="Heading2Char">
    <w:name w:val="Heading 2 Char"/>
    <w:link w:val="Heading2"/>
    <w:rsid w:val="00677BEF"/>
    <w:rPr>
      <w:rFonts w:ascii="Cambria" w:eastAsia="Times New Roman" w:hAnsi="Cambria" w:cs="Times New Roman"/>
      <w:b/>
      <w:bCs/>
      <w:i/>
      <w:iCs/>
      <w:color w:val="FF0000"/>
      <w:sz w:val="28"/>
      <w:szCs w:val="28"/>
      <w:lang w:val="el-GR" w:eastAsia="el-GR"/>
    </w:rPr>
  </w:style>
  <w:style w:type="paragraph" w:styleId="NoSpacing">
    <w:name w:val="No Spacing"/>
    <w:link w:val="NoSpacingChar"/>
    <w:uiPriority w:val="1"/>
    <w:qFormat/>
    <w:rsid w:val="00677BEF"/>
    <w:rPr>
      <w:rFonts w:cs="Arial"/>
      <w:bCs/>
      <w:color w:val="FF0000"/>
      <w:sz w:val="22"/>
      <w:szCs w:val="22"/>
      <w:lang w:eastAsia="en-US"/>
    </w:rPr>
  </w:style>
  <w:style w:type="character" w:customStyle="1" w:styleId="Heading3Char">
    <w:name w:val="Heading 3 Char"/>
    <w:link w:val="Heading3"/>
    <w:uiPriority w:val="9"/>
    <w:semiHidden/>
    <w:rsid w:val="00677BEF"/>
    <w:rPr>
      <w:rFonts w:ascii="Cambria" w:eastAsia="Times New Roman" w:hAnsi="Cambria" w:cs="Times New Roman"/>
      <w:b/>
      <w:color w:val="4F81BD"/>
      <w:sz w:val="24"/>
      <w:szCs w:val="24"/>
      <w:lang w:eastAsia="el-GR"/>
    </w:rPr>
  </w:style>
  <w:style w:type="character" w:customStyle="1" w:styleId="Heading4Char">
    <w:name w:val="Heading 4 Char"/>
    <w:link w:val="Heading4"/>
    <w:rsid w:val="00677BEF"/>
    <w:rPr>
      <w:rFonts w:ascii="Cambria" w:eastAsia="Times New Roman" w:hAnsi="Cambria" w:cs="Times New Roman"/>
      <w:b/>
      <w:i/>
      <w:iCs/>
      <w:color w:val="4F81BD"/>
      <w:sz w:val="24"/>
      <w:szCs w:val="24"/>
      <w:lang w:eastAsia="el-GR"/>
    </w:rPr>
  </w:style>
  <w:style w:type="character" w:customStyle="1" w:styleId="Heading5Char">
    <w:name w:val="Heading 5 Char"/>
    <w:link w:val="Heading5"/>
    <w:uiPriority w:val="9"/>
    <w:semiHidden/>
    <w:rsid w:val="00677BEF"/>
    <w:rPr>
      <w:rFonts w:ascii="Cambria" w:eastAsia="Times New Roman" w:hAnsi="Cambria" w:cs="Times New Roman"/>
      <w:bCs/>
      <w:color w:val="243F60"/>
      <w:sz w:val="24"/>
      <w:szCs w:val="24"/>
      <w:lang w:eastAsia="el-GR"/>
    </w:rPr>
  </w:style>
  <w:style w:type="character" w:customStyle="1" w:styleId="Heading6Char">
    <w:name w:val="Heading 6 Char"/>
    <w:link w:val="Heading6"/>
    <w:uiPriority w:val="9"/>
    <w:semiHidden/>
    <w:rsid w:val="00677BEF"/>
    <w:rPr>
      <w:rFonts w:ascii="Cambria" w:eastAsia="Times New Roman" w:hAnsi="Cambria" w:cs="Times New Roman"/>
      <w:bCs/>
      <w:i/>
      <w:iCs/>
      <w:color w:val="243F60"/>
      <w:sz w:val="24"/>
      <w:szCs w:val="24"/>
      <w:lang w:eastAsia="el-GR"/>
    </w:rPr>
  </w:style>
  <w:style w:type="character" w:customStyle="1" w:styleId="Heading7Char">
    <w:name w:val="Heading 7 Char"/>
    <w:link w:val="Heading7"/>
    <w:uiPriority w:val="9"/>
    <w:semiHidden/>
    <w:rsid w:val="00677BEF"/>
    <w:rPr>
      <w:rFonts w:ascii="Cambria" w:eastAsia="Times New Roman" w:hAnsi="Cambria" w:cs="Times New Roman"/>
      <w:bCs/>
      <w:i/>
      <w:iCs/>
      <w:color w:val="404040"/>
      <w:sz w:val="24"/>
      <w:szCs w:val="24"/>
      <w:lang w:eastAsia="el-GR"/>
    </w:rPr>
  </w:style>
  <w:style w:type="character" w:customStyle="1" w:styleId="Heading8Char">
    <w:name w:val="Heading 8 Char"/>
    <w:link w:val="Heading8"/>
    <w:uiPriority w:val="9"/>
    <w:semiHidden/>
    <w:rsid w:val="00677BEF"/>
    <w:rPr>
      <w:rFonts w:ascii="Cambria" w:eastAsia="Times New Roman" w:hAnsi="Cambria" w:cs="Times New Roman"/>
      <w:bCs/>
      <w:color w:val="404040"/>
      <w:lang w:eastAsia="el-GR"/>
    </w:rPr>
  </w:style>
  <w:style w:type="character" w:customStyle="1" w:styleId="Heading9Char">
    <w:name w:val="Heading 9 Char"/>
    <w:link w:val="Heading9"/>
    <w:uiPriority w:val="9"/>
    <w:semiHidden/>
    <w:rsid w:val="00677BEF"/>
    <w:rPr>
      <w:rFonts w:ascii="Cambria" w:eastAsia="Times New Roman" w:hAnsi="Cambria" w:cs="Times New Roman"/>
      <w:bCs/>
      <w:i/>
      <w:iCs/>
      <w:color w:val="404040"/>
      <w:lang w:eastAsia="el-GR"/>
    </w:rPr>
  </w:style>
  <w:style w:type="paragraph" w:styleId="Caption">
    <w:name w:val="caption"/>
    <w:basedOn w:val="Normal"/>
    <w:next w:val="Normal"/>
    <w:uiPriority w:val="35"/>
    <w:semiHidden/>
    <w:unhideWhenUsed/>
    <w:qFormat/>
    <w:rsid w:val="00677BEF"/>
    <w:pPr>
      <w:spacing w:after="200" w:line="240" w:lineRule="auto"/>
      <w:jc w:val="left"/>
    </w:pPr>
    <w:rPr>
      <w:rFonts w:cs="Arial"/>
      <w:b/>
      <w:color w:val="4F81BD"/>
      <w:sz w:val="18"/>
      <w:szCs w:val="18"/>
      <w:lang w:val="en-US"/>
    </w:rPr>
  </w:style>
  <w:style w:type="paragraph" w:styleId="Title">
    <w:name w:val="Title"/>
    <w:basedOn w:val="Normal"/>
    <w:next w:val="Normal"/>
    <w:link w:val="TitleChar"/>
    <w:uiPriority w:val="10"/>
    <w:qFormat/>
    <w:rsid w:val="00677BEF"/>
    <w:pPr>
      <w:pBdr>
        <w:bottom w:val="single" w:sz="8" w:space="4" w:color="4F81BD"/>
      </w:pBdr>
      <w:spacing w:after="300" w:line="240" w:lineRule="auto"/>
      <w:contextualSpacing/>
      <w:jc w:val="left"/>
    </w:pPr>
    <w:rPr>
      <w:rFonts w:ascii="Cambria" w:eastAsia="Times New Roman" w:hAnsi="Cambria"/>
      <w:bCs/>
      <w:color w:val="17365D"/>
      <w:spacing w:val="5"/>
      <w:kern w:val="28"/>
      <w:sz w:val="52"/>
      <w:szCs w:val="52"/>
    </w:rPr>
  </w:style>
  <w:style w:type="character" w:customStyle="1" w:styleId="TitleChar">
    <w:name w:val="Title Char"/>
    <w:link w:val="Title"/>
    <w:uiPriority w:val="10"/>
    <w:rsid w:val="00677BEF"/>
    <w:rPr>
      <w:rFonts w:ascii="Cambria" w:eastAsia="Times New Roman" w:hAnsi="Cambria" w:cs="Times New Roman"/>
      <w:bCs/>
      <w:color w:val="17365D"/>
      <w:spacing w:val="5"/>
      <w:kern w:val="28"/>
      <w:sz w:val="52"/>
      <w:szCs w:val="52"/>
      <w:lang w:eastAsia="el-GR"/>
    </w:rPr>
  </w:style>
  <w:style w:type="paragraph" w:styleId="Subtitle">
    <w:name w:val="Subtitle"/>
    <w:basedOn w:val="Normal"/>
    <w:next w:val="Normal"/>
    <w:link w:val="SubtitleChar"/>
    <w:uiPriority w:val="11"/>
    <w:qFormat/>
    <w:rsid w:val="00677BEF"/>
    <w:pPr>
      <w:numPr>
        <w:ilvl w:val="1"/>
      </w:numPr>
      <w:spacing w:line="240" w:lineRule="auto"/>
      <w:jc w:val="left"/>
    </w:pPr>
    <w:rPr>
      <w:rFonts w:ascii="Cambria" w:eastAsia="Times New Roman" w:hAnsi="Cambria"/>
      <w:bCs/>
      <w:i/>
      <w:iCs/>
      <w:color w:val="4F81BD"/>
      <w:spacing w:val="15"/>
    </w:rPr>
  </w:style>
  <w:style w:type="character" w:customStyle="1" w:styleId="SubtitleChar">
    <w:name w:val="Subtitle Char"/>
    <w:link w:val="Subtitle"/>
    <w:uiPriority w:val="11"/>
    <w:rsid w:val="00677BEF"/>
    <w:rPr>
      <w:rFonts w:ascii="Cambria" w:eastAsia="Times New Roman" w:hAnsi="Cambria" w:cs="Times New Roman"/>
      <w:bCs/>
      <w:i/>
      <w:iCs/>
      <w:color w:val="4F81BD"/>
      <w:spacing w:val="15"/>
      <w:sz w:val="24"/>
      <w:szCs w:val="24"/>
      <w:lang w:eastAsia="el-GR"/>
    </w:rPr>
  </w:style>
  <w:style w:type="character" w:styleId="Strong">
    <w:name w:val="Strong"/>
    <w:uiPriority w:val="22"/>
    <w:qFormat/>
    <w:rsid w:val="00677BEF"/>
    <w:rPr>
      <w:b/>
      <w:bCs/>
    </w:rPr>
  </w:style>
  <w:style w:type="character" w:styleId="Emphasis">
    <w:name w:val="Emphasis"/>
    <w:uiPriority w:val="20"/>
    <w:qFormat/>
    <w:rsid w:val="00677BEF"/>
    <w:rPr>
      <w:i/>
      <w:iCs/>
    </w:rPr>
  </w:style>
  <w:style w:type="character" w:customStyle="1" w:styleId="NoSpacingChar">
    <w:name w:val="No Spacing Char"/>
    <w:link w:val="NoSpacing"/>
    <w:uiPriority w:val="1"/>
    <w:rsid w:val="00677BEF"/>
    <w:rPr>
      <w:rFonts w:cs="Arial"/>
      <w:bCs/>
      <w:color w:val="FF0000"/>
      <w:sz w:val="22"/>
      <w:szCs w:val="22"/>
      <w:lang w:val="el-GR" w:eastAsia="en-US" w:bidi="ar-SA"/>
    </w:rPr>
  </w:style>
  <w:style w:type="paragraph" w:styleId="ListParagraph">
    <w:name w:val="List Paragraph"/>
    <w:basedOn w:val="Normal"/>
    <w:uiPriority w:val="34"/>
    <w:qFormat/>
    <w:rsid w:val="00677BEF"/>
    <w:pPr>
      <w:spacing w:line="240" w:lineRule="auto"/>
      <w:ind w:left="720"/>
      <w:contextualSpacing/>
      <w:jc w:val="left"/>
    </w:pPr>
    <w:rPr>
      <w:rFonts w:cs="Arial"/>
      <w:bCs/>
      <w:color w:val="FF0000"/>
      <w:lang w:val="en-US"/>
    </w:rPr>
  </w:style>
  <w:style w:type="paragraph" w:styleId="Quote">
    <w:name w:val="Quote"/>
    <w:basedOn w:val="Normal"/>
    <w:next w:val="Normal"/>
    <w:link w:val="QuoteChar"/>
    <w:uiPriority w:val="29"/>
    <w:qFormat/>
    <w:rsid w:val="00677BEF"/>
    <w:pPr>
      <w:spacing w:line="240" w:lineRule="auto"/>
      <w:jc w:val="left"/>
    </w:pPr>
    <w:rPr>
      <w:bCs/>
      <w:i/>
      <w:iCs/>
      <w:color w:val="000000"/>
    </w:rPr>
  </w:style>
  <w:style w:type="character" w:customStyle="1" w:styleId="QuoteChar">
    <w:name w:val="Quote Char"/>
    <w:link w:val="Quote"/>
    <w:uiPriority w:val="29"/>
    <w:rsid w:val="00677BEF"/>
    <w:rPr>
      <w:rFonts w:ascii="Arial" w:hAnsi="Arial" w:cs="Arial"/>
      <w:bCs/>
      <w:i/>
      <w:iCs/>
      <w:color w:val="000000"/>
      <w:sz w:val="24"/>
      <w:szCs w:val="24"/>
      <w:lang w:eastAsia="el-GR"/>
    </w:rPr>
  </w:style>
  <w:style w:type="paragraph" w:styleId="IntenseQuote">
    <w:name w:val="Intense Quote"/>
    <w:basedOn w:val="Normal"/>
    <w:next w:val="Normal"/>
    <w:link w:val="IntenseQuoteChar"/>
    <w:uiPriority w:val="30"/>
    <w:qFormat/>
    <w:rsid w:val="00677BEF"/>
    <w:pPr>
      <w:pBdr>
        <w:bottom w:val="single" w:sz="4" w:space="4" w:color="4F81BD"/>
      </w:pBdr>
      <w:spacing w:before="200" w:after="280" w:line="240" w:lineRule="auto"/>
      <w:ind w:left="936" w:right="936"/>
      <w:jc w:val="left"/>
    </w:pPr>
    <w:rPr>
      <w:b/>
      <w:i/>
      <w:iCs/>
      <w:color w:val="4F81BD"/>
    </w:rPr>
  </w:style>
  <w:style w:type="character" w:customStyle="1" w:styleId="IntenseQuoteChar">
    <w:name w:val="Intense Quote Char"/>
    <w:link w:val="IntenseQuote"/>
    <w:uiPriority w:val="30"/>
    <w:rsid w:val="00677BEF"/>
    <w:rPr>
      <w:rFonts w:ascii="Arial" w:hAnsi="Arial" w:cs="Arial"/>
      <w:b/>
      <w:i/>
      <w:iCs/>
      <w:color w:val="4F81BD"/>
      <w:sz w:val="24"/>
      <w:szCs w:val="24"/>
      <w:lang w:eastAsia="el-GR"/>
    </w:rPr>
  </w:style>
  <w:style w:type="character" w:styleId="SubtleEmphasis">
    <w:name w:val="Subtle Emphasis"/>
    <w:uiPriority w:val="19"/>
    <w:qFormat/>
    <w:rsid w:val="00677BEF"/>
    <w:rPr>
      <w:i/>
      <w:iCs/>
      <w:color w:val="808080"/>
    </w:rPr>
  </w:style>
  <w:style w:type="character" w:styleId="IntenseEmphasis">
    <w:name w:val="Intense Emphasis"/>
    <w:uiPriority w:val="21"/>
    <w:qFormat/>
    <w:rsid w:val="00677BEF"/>
    <w:rPr>
      <w:b/>
      <w:bCs/>
      <w:i/>
      <w:iCs/>
      <w:color w:val="4F81BD"/>
    </w:rPr>
  </w:style>
  <w:style w:type="character" w:styleId="SubtleReference">
    <w:name w:val="Subtle Reference"/>
    <w:uiPriority w:val="31"/>
    <w:qFormat/>
    <w:rsid w:val="00677BEF"/>
    <w:rPr>
      <w:smallCaps/>
      <w:color w:val="C0504D"/>
      <w:u w:val="single"/>
    </w:rPr>
  </w:style>
  <w:style w:type="character" w:styleId="IntenseReference">
    <w:name w:val="Intense Reference"/>
    <w:uiPriority w:val="32"/>
    <w:qFormat/>
    <w:rsid w:val="00677BEF"/>
    <w:rPr>
      <w:b/>
      <w:bCs/>
      <w:smallCaps/>
      <w:color w:val="C0504D"/>
      <w:spacing w:val="5"/>
      <w:u w:val="single"/>
    </w:rPr>
  </w:style>
  <w:style w:type="character" w:styleId="BookTitle">
    <w:name w:val="Book Title"/>
    <w:uiPriority w:val="33"/>
    <w:qFormat/>
    <w:rsid w:val="00677BEF"/>
    <w:rPr>
      <w:b/>
      <w:bCs/>
      <w:smallCaps/>
      <w:spacing w:val="5"/>
    </w:rPr>
  </w:style>
  <w:style w:type="paragraph" w:styleId="TOCHeading">
    <w:name w:val="TOC Heading"/>
    <w:basedOn w:val="Heading1"/>
    <w:next w:val="Normal"/>
    <w:uiPriority w:val="39"/>
    <w:semiHidden/>
    <w:unhideWhenUsed/>
    <w:qFormat/>
    <w:rsid w:val="00677BEF"/>
    <w:pPr>
      <w:keepLines/>
      <w:spacing w:before="480" w:after="0"/>
      <w:outlineLvl w:val="9"/>
    </w:pPr>
    <w:rPr>
      <w:bCs w:val="0"/>
      <w:color w:val="365F91"/>
      <w:kern w:val="0"/>
      <w:sz w:val="28"/>
      <w:szCs w:val="28"/>
      <w:lang w:val="en-US"/>
    </w:rPr>
  </w:style>
  <w:style w:type="table" w:styleId="TableGrid">
    <w:name w:val="Table Grid"/>
    <w:basedOn w:val="TableNormal"/>
    <w:uiPriority w:val="59"/>
    <w:rsid w:val="000127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6E102B"/>
    <w:pPr>
      <w:tabs>
        <w:tab w:val="center" w:pos="4320"/>
        <w:tab w:val="right" w:pos="8640"/>
      </w:tabs>
    </w:pPr>
  </w:style>
  <w:style w:type="character" w:customStyle="1" w:styleId="HeaderChar">
    <w:name w:val="Header Char"/>
    <w:link w:val="Header"/>
    <w:rsid w:val="006E102B"/>
    <w:rPr>
      <w:rFonts w:ascii="Arial" w:hAnsi="Arial"/>
      <w:sz w:val="24"/>
      <w:szCs w:val="24"/>
      <w:lang w:val="el-GR" w:eastAsia="el-GR"/>
    </w:rPr>
  </w:style>
  <w:style w:type="paragraph" w:styleId="Footer">
    <w:name w:val="footer"/>
    <w:basedOn w:val="Normal"/>
    <w:link w:val="FooterChar"/>
    <w:uiPriority w:val="99"/>
    <w:semiHidden/>
    <w:unhideWhenUsed/>
    <w:rsid w:val="006E102B"/>
    <w:pPr>
      <w:tabs>
        <w:tab w:val="center" w:pos="4320"/>
        <w:tab w:val="right" w:pos="8640"/>
      </w:tabs>
    </w:pPr>
  </w:style>
  <w:style w:type="character" w:customStyle="1" w:styleId="FooterChar">
    <w:name w:val="Footer Char"/>
    <w:link w:val="Footer"/>
    <w:uiPriority w:val="99"/>
    <w:semiHidden/>
    <w:rsid w:val="006E102B"/>
    <w:rPr>
      <w:rFonts w:ascii="Arial" w:hAnsi="Arial"/>
      <w:sz w:val="24"/>
      <w:szCs w:val="24"/>
      <w:lang w:val="el-GR" w:eastAsia="el-GR"/>
    </w:rPr>
  </w:style>
  <w:style w:type="paragraph" w:customStyle="1" w:styleId="Default">
    <w:name w:val="Default"/>
    <w:rsid w:val="00155FB2"/>
    <w:pPr>
      <w:autoSpaceDE w:val="0"/>
      <w:autoSpaceDN w:val="0"/>
      <w:adjustRightInd w:val="0"/>
    </w:pPr>
    <w:rPr>
      <w:rFonts w:ascii="Arial" w:hAnsi="Arial" w:cs="Arial"/>
      <w:color w:val="000000"/>
      <w:sz w:val="24"/>
      <w:szCs w:val="24"/>
      <w:lang w:val="en-US"/>
    </w:rPr>
  </w:style>
  <w:style w:type="character" w:styleId="CommentReference">
    <w:name w:val="annotation reference"/>
    <w:uiPriority w:val="99"/>
    <w:semiHidden/>
    <w:unhideWhenUsed/>
    <w:rsid w:val="00DF0F6A"/>
    <w:rPr>
      <w:sz w:val="16"/>
      <w:szCs w:val="16"/>
    </w:rPr>
  </w:style>
  <w:style w:type="paragraph" w:styleId="CommentText">
    <w:name w:val="annotation text"/>
    <w:basedOn w:val="Normal"/>
    <w:link w:val="CommentTextChar"/>
    <w:uiPriority w:val="99"/>
    <w:semiHidden/>
    <w:unhideWhenUsed/>
    <w:rsid w:val="00DF0F6A"/>
    <w:pPr>
      <w:spacing w:line="240" w:lineRule="auto"/>
    </w:pPr>
    <w:rPr>
      <w:sz w:val="20"/>
      <w:szCs w:val="20"/>
    </w:rPr>
  </w:style>
  <w:style w:type="character" w:customStyle="1" w:styleId="CommentTextChar">
    <w:name w:val="Comment Text Char"/>
    <w:link w:val="CommentText"/>
    <w:uiPriority w:val="99"/>
    <w:semiHidden/>
    <w:rsid w:val="00DF0F6A"/>
    <w:rPr>
      <w:rFonts w:ascii="Arial" w:hAnsi="Arial"/>
    </w:rPr>
  </w:style>
  <w:style w:type="paragraph" w:styleId="BalloonText">
    <w:name w:val="Balloon Text"/>
    <w:basedOn w:val="Normal"/>
    <w:link w:val="BalloonTextChar"/>
    <w:uiPriority w:val="99"/>
    <w:semiHidden/>
    <w:unhideWhenUsed/>
    <w:rsid w:val="00DF0F6A"/>
    <w:pPr>
      <w:spacing w:line="240" w:lineRule="auto"/>
    </w:pPr>
    <w:rPr>
      <w:rFonts w:ascii="Segoe UI" w:hAnsi="Segoe UI"/>
      <w:sz w:val="18"/>
      <w:szCs w:val="18"/>
    </w:rPr>
  </w:style>
  <w:style w:type="character" w:customStyle="1" w:styleId="BalloonTextChar">
    <w:name w:val="Balloon Text Char"/>
    <w:link w:val="BalloonText"/>
    <w:uiPriority w:val="99"/>
    <w:semiHidden/>
    <w:rsid w:val="00DF0F6A"/>
    <w:rPr>
      <w:rFonts w:ascii="Segoe UI" w:hAnsi="Segoe UI" w:cs="Segoe UI"/>
      <w:sz w:val="18"/>
      <w:szCs w:val="18"/>
    </w:rPr>
  </w:style>
  <w:style w:type="paragraph" w:customStyle="1" w:styleId="indent1">
    <w:name w:val="indent1"/>
    <w:basedOn w:val="Normal"/>
    <w:rsid w:val="003E4144"/>
    <w:pPr>
      <w:spacing w:before="100" w:beforeAutospacing="1" w:after="100" w:afterAutospacing="1" w:line="240" w:lineRule="auto"/>
      <w:ind w:left="450"/>
      <w:jc w:val="left"/>
    </w:pPr>
    <w:rPr>
      <w:rFonts w:ascii="Times New Roman" w:eastAsia="Times New Roman" w:hAnsi="Times New Roman"/>
      <w:lang w:val="en-US" w:eastAsia="en-US"/>
    </w:rPr>
  </w:style>
  <w:style w:type="paragraph" w:styleId="NormalWeb">
    <w:name w:val="Normal (Web)"/>
    <w:basedOn w:val="Normal"/>
    <w:uiPriority w:val="99"/>
    <w:semiHidden/>
    <w:unhideWhenUsed/>
    <w:rsid w:val="003E4144"/>
    <w:pPr>
      <w:spacing w:before="100" w:beforeAutospacing="1" w:after="100" w:afterAutospacing="1" w:line="240" w:lineRule="auto"/>
      <w:jc w:val="left"/>
    </w:pPr>
    <w:rPr>
      <w:rFonts w:ascii="Times New Roman" w:eastAsia="Times New Roman" w:hAnsi="Times New Roman"/>
      <w:lang w:val="en-US" w:eastAsia="en-US"/>
    </w:rPr>
  </w:style>
  <w:style w:type="paragraph" w:styleId="FootnoteText">
    <w:name w:val="footnote text"/>
    <w:basedOn w:val="Normal"/>
    <w:link w:val="FootnoteTextChar"/>
    <w:uiPriority w:val="99"/>
    <w:semiHidden/>
    <w:unhideWhenUsed/>
    <w:rsid w:val="00AF237A"/>
    <w:pPr>
      <w:spacing w:line="240" w:lineRule="auto"/>
    </w:pPr>
    <w:rPr>
      <w:sz w:val="20"/>
      <w:szCs w:val="20"/>
    </w:rPr>
  </w:style>
  <w:style w:type="character" w:customStyle="1" w:styleId="FootnoteTextChar">
    <w:name w:val="Footnote Text Char"/>
    <w:link w:val="FootnoteText"/>
    <w:uiPriority w:val="99"/>
    <w:semiHidden/>
    <w:rsid w:val="00AF237A"/>
    <w:rPr>
      <w:rFonts w:ascii="Arial" w:hAnsi="Arial"/>
    </w:rPr>
  </w:style>
  <w:style w:type="character" w:styleId="FootnoteReference">
    <w:name w:val="footnote reference"/>
    <w:uiPriority w:val="99"/>
    <w:semiHidden/>
    <w:unhideWhenUsed/>
    <w:rsid w:val="00AF237A"/>
    <w:rPr>
      <w:vertAlign w:val="superscript"/>
    </w:rPr>
  </w:style>
  <w:style w:type="paragraph" w:customStyle="1" w:styleId="a">
    <w:name w:val="Πλαγιότιτλος"/>
    <w:basedOn w:val="Default"/>
    <w:next w:val="Default"/>
    <w:uiPriority w:val="99"/>
    <w:rsid w:val="00A574B5"/>
    <w:rPr>
      <w:rFonts w:ascii="Courier New" w:hAnsi="Courier New" w:cs="Courier New"/>
      <w:color w:val="auto"/>
      <w:lang w:val="el-GR"/>
    </w:rPr>
  </w:style>
  <w:style w:type="paragraph" w:customStyle="1" w:styleId="a0">
    <w:name w:val="Άρθρο και Εδάφιο"/>
    <w:basedOn w:val="Default"/>
    <w:next w:val="Default"/>
    <w:uiPriority w:val="99"/>
    <w:rsid w:val="00A574B5"/>
    <w:rPr>
      <w:rFonts w:ascii="Courier New" w:hAnsi="Courier New" w:cs="Courier New"/>
      <w:color w:val="auto"/>
      <w:lang w:val="el-GR"/>
    </w:rPr>
  </w:style>
  <w:style w:type="character" w:styleId="Hyperlink">
    <w:name w:val="Hyperlink"/>
    <w:uiPriority w:val="99"/>
    <w:rsid w:val="00A574B5"/>
    <w:rPr>
      <w:color w:val="000000"/>
    </w:rPr>
  </w:style>
  <w:style w:type="paragraph" w:customStyle="1" w:styleId="a1">
    <w:name w:val="Νόμος ΕΕ"/>
    <w:basedOn w:val="Default"/>
    <w:next w:val="Default"/>
    <w:uiPriority w:val="99"/>
    <w:rsid w:val="00A574B5"/>
    <w:rPr>
      <w:rFonts w:ascii="Courier New" w:hAnsi="Courier New" w:cs="Courier New"/>
      <w:color w:val="auto"/>
      <w:lang w:val="el-GR"/>
    </w:rPr>
  </w:style>
  <w:style w:type="paragraph" w:customStyle="1" w:styleId="a2">
    <w:name w:val="Ονομασία ΕΕ"/>
    <w:basedOn w:val="Default"/>
    <w:next w:val="Default"/>
    <w:uiPriority w:val="99"/>
    <w:rsid w:val="00A574B5"/>
    <w:rPr>
      <w:rFonts w:ascii="Courier New" w:hAnsi="Courier New" w:cs="Courier New"/>
      <w:color w:val="auto"/>
      <w:lang w:val="el-GR"/>
    </w:rPr>
  </w:style>
  <w:style w:type="paragraph" w:customStyle="1" w:styleId="a3">
    <w:name w:val="Ερμηνεία"/>
    <w:basedOn w:val="Default"/>
    <w:next w:val="Default"/>
    <w:uiPriority w:val="99"/>
    <w:rsid w:val="00361A5B"/>
    <w:rPr>
      <w:rFonts w:ascii="Courier New" w:hAnsi="Courier New" w:cs="Courier New"/>
      <w:color w:val="auto"/>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3320">
      <w:bodyDiv w:val="1"/>
      <w:marLeft w:val="0"/>
      <w:marRight w:val="0"/>
      <w:marTop w:val="0"/>
      <w:marBottom w:val="0"/>
      <w:divBdr>
        <w:top w:val="none" w:sz="0" w:space="0" w:color="auto"/>
        <w:left w:val="none" w:sz="0" w:space="0" w:color="auto"/>
        <w:bottom w:val="none" w:sz="0" w:space="0" w:color="auto"/>
        <w:right w:val="none" w:sz="0" w:space="0" w:color="auto"/>
      </w:divBdr>
    </w:div>
    <w:div w:id="47919552">
      <w:bodyDiv w:val="1"/>
      <w:marLeft w:val="0"/>
      <w:marRight w:val="0"/>
      <w:marTop w:val="0"/>
      <w:marBottom w:val="0"/>
      <w:divBdr>
        <w:top w:val="none" w:sz="0" w:space="0" w:color="auto"/>
        <w:left w:val="none" w:sz="0" w:space="0" w:color="auto"/>
        <w:bottom w:val="none" w:sz="0" w:space="0" w:color="auto"/>
        <w:right w:val="none" w:sz="0" w:space="0" w:color="auto"/>
      </w:divBdr>
    </w:div>
    <w:div w:id="208611920">
      <w:bodyDiv w:val="1"/>
      <w:marLeft w:val="0"/>
      <w:marRight w:val="0"/>
      <w:marTop w:val="0"/>
      <w:marBottom w:val="0"/>
      <w:divBdr>
        <w:top w:val="none" w:sz="0" w:space="0" w:color="auto"/>
        <w:left w:val="none" w:sz="0" w:space="0" w:color="auto"/>
        <w:bottom w:val="none" w:sz="0" w:space="0" w:color="auto"/>
        <w:right w:val="none" w:sz="0" w:space="0" w:color="auto"/>
      </w:divBdr>
      <w:divsChild>
        <w:div w:id="99495696">
          <w:marLeft w:val="2400"/>
          <w:marRight w:val="0"/>
          <w:marTop w:val="0"/>
          <w:marBottom w:val="0"/>
          <w:divBdr>
            <w:top w:val="none" w:sz="0" w:space="0" w:color="auto"/>
            <w:left w:val="none" w:sz="0" w:space="0" w:color="auto"/>
            <w:bottom w:val="none" w:sz="0" w:space="0" w:color="auto"/>
            <w:right w:val="none" w:sz="0" w:space="0" w:color="auto"/>
          </w:divBdr>
          <w:divsChild>
            <w:div w:id="537666422">
              <w:marLeft w:val="0"/>
              <w:marRight w:val="0"/>
              <w:marTop w:val="0"/>
              <w:marBottom w:val="0"/>
              <w:divBdr>
                <w:top w:val="none" w:sz="0" w:space="0" w:color="auto"/>
                <w:left w:val="none" w:sz="0" w:space="0" w:color="auto"/>
                <w:bottom w:val="none" w:sz="0" w:space="0" w:color="auto"/>
                <w:right w:val="none" w:sz="0" w:space="0" w:color="auto"/>
              </w:divBdr>
              <w:divsChild>
                <w:div w:id="15272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65273">
      <w:bodyDiv w:val="1"/>
      <w:marLeft w:val="0"/>
      <w:marRight w:val="0"/>
      <w:marTop w:val="0"/>
      <w:marBottom w:val="0"/>
      <w:divBdr>
        <w:top w:val="none" w:sz="0" w:space="0" w:color="auto"/>
        <w:left w:val="none" w:sz="0" w:space="0" w:color="auto"/>
        <w:bottom w:val="none" w:sz="0" w:space="0" w:color="auto"/>
        <w:right w:val="none" w:sz="0" w:space="0" w:color="auto"/>
      </w:divBdr>
    </w:div>
    <w:div w:id="425154659">
      <w:bodyDiv w:val="1"/>
      <w:marLeft w:val="0"/>
      <w:marRight w:val="0"/>
      <w:marTop w:val="0"/>
      <w:marBottom w:val="0"/>
      <w:divBdr>
        <w:top w:val="none" w:sz="0" w:space="0" w:color="auto"/>
        <w:left w:val="none" w:sz="0" w:space="0" w:color="auto"/>
        <w:bottom w:val="none" w:sz="0" w:space="0" w:color="auto"/>
        <w:right w:val="none" w:sz="0" w:space="0" w:color="auto"/>
      </w:divBdr>
    </w:div>
    <w:div w:id="889270289">
      <w:bodyDiv w:val="1"/>
      <w:marLeft w:val="0"/>
      <w:marRight w:val="0"/>
      <w:marTop w:val="0"/>
      <w:marBottom w:val="0"/>
      <w:divBdr>
        <w:top w:val="none" w:sz="0" w:space="0" w:color="auto"/>
        <w:left w:val="none" w:sz="0" w:space="0" w:color="auto"/>
        <w:bottom w:val="none" w:sz="0" w:space="0" w:color="auto"/>
        <w:right w:val="none" w:sz="0" w:space="0" w:color="auto"/>
      </w:divBdr>
    </w:div>
    <w:div w:id="1273395139">
      <w:bodyDiv w:val="1"/>
      <w:marLeft w:val="0"/>
      <w:marRight w:val="0"/>
      <w:marTop w:val="0"/>
      <w:marBottom w:val="0"/>
      <w:divBdr>
        <w:top w:val="none" w:sz="0" w:space="0" w:color="auto"/>
        <w:left w:val="none" w:sz="0" w:space="0" w:color="auto"/>
        <w:bottom w:val="none" w:sz="0" w:space="0" w:color="auto"/>
        <w:right w:val="none" w:sz="0" w:space="0" w:color="auto"/>
      </w:divBdr>
      <w:divsChild>
        <w:div w:id="1306818757">
          <w:marLeft w:val="0"/>
          <w:marRight w:val="0"/>
          <w:marTop w:val="0"/>
          <w:marBottom w:val="0"/>
          <w:divBdr>
            <w:top w:val="none" w:sz="0" w:space="0" w:color="auto"/>
            <w:left w:val="none" w:sz="0" w:space="0" w:color="auto"/>
            <w:bottom w:val="none" w:sz="0" w:space="0" w:color="auto"/>
            <w:right w:val="none" w:sz="0" w:space="0" w:color="auto"/>
          </w:divBdr>
        </w:div>
      </w:divsChild>
    </w:div>
    <w:div w:id="1578591744">
      <w:bodyDiv w:val="1"/>
      <w:marLeft w:val="0"/>
      <w:marRight w:val="0"/>
      <w:marTop w:val="0"/>
      <w:marBottom w:val="0"/>
      <w:divBdr>
        <w:top w:val="none" w:sz="0" w:space="0" w:color="auto"/>
        <w:left w:val="none" w:sz="0" w:space="0" w:color="auto"/>
        <w:bottom w:val="none" w:sz="0" w:space="0" w:color="auto"/>
        <w:right w:val="none" w:sz="0" w:space="0" w:color="auto"/>
      </w:divBdr>
    </w:div>
    <w:div w:id="1984770278">
      <w:bodyDiv w:val="1"/>
      <w:marLeft w:val="0"/>
      <w:marRight w:val="0"/>
      <w:marTop w:val="0"/>
      <w:marBottom w:val="0"/>
      <w:divBdr>
        <w:top w:val="none" w:sz="0" w:space="0" w:color="auto"/>
        <w:left w:val="none" w:sz="0" w:space="0" w:color="auto"/>
        <w:bottom w:val="none" w:sz="0" w:space="0" w:color="auto"/>
        <w:right w:val="none" w:sz="0" w:space="0" w:color="auto"/>
      </w:divBdr>
    </w:div>
    <w:div w:id="2024166213">
      <w:bodyDiv w:val="1"/>
      <w:marLeft w:val="0"/>
      <w:marRight w:val="0"/>
      <w:marTop w:val="0"/>
      <w:marBottom w:val="0"/>
      <w:divBdr>
        <w:top w:val="none" w:sz="0" w:space="0" w:color="auto"/>
        <w:left w:val="none" w:sz="0" w:space="0" w:color="auto"/>
        <w:bottom w:val="none" w:sz="0" w:space="0" w:color="auto"/>
        <w:right w:val="none" w:sz="0" w:space="0" w:color="auto"/>
      </w:divBdr>
    </w:div>
    <w:div w:id="2069306362">
      <w:bodyDiv w:val="1"/>
      <w:marLeft w:val="0"/>
      <w:marRight w:val="0"/>
      <w:marTop w:val="0"/>
      <w:marBottom w:val="0"/>
      <w:divBdr>
        <w:top w:val="none" w:sz="0" w:space="0" w:color="auto"/>
        <w:left w:val="none" w:sz="0" w:space="0" w:color="auto"/>
        <w:bottom w:val="none" w:sz="0" w:space="0" w:color="auto"/>
        <w:right w:val="none" w:sz="0" w:space="0" w:color="auto"/>
      </w:divBdr>
      <w:divsChild>
        <w:div w:id="327026757">
          <w:marLeft w:val="0"/>
          <w:marRight w:val="0"/>
          <w:marTop w:val="0"/>
          <w:marBottom w:val="0"/>
          <w:divBdr>
            <w:top w:val="none" w:sz="0" w:space="0" w:color="auto"/>
            <w:left w:val="none" w:sz="0" w:space="0" w:color="auto"/>
            <w:bottom w:val="none" w:sz="0" w:space="0" w:color="auto"/>
            <w:right w:val="none" w:sz="0" w:space="0" w:color="auto"/>
          </w:divBdr>
        </w:div>
        <w:div w:id="439641993">
          <w:marLeft w:val="0"/>
          <w:marRight w:val="0"/>
          <w:marTop w:val="0"/>
          <w:marBottom w:val="0"/>
          <w:divBdr>
            <w:top w:val="none" w:sz="0" w:space="0" w:color="auto"/>
            <w:left w:val="none" w:sz="0" w:space="0" w:color="auto"/>
            <w:bottom w:val="none" w:sz="0" w:space="0" w:color="auto"/>
            <w:right w:val="none" w:sz="0" w:space="0" w:color="auto"/>
          </w:divBdr>
        </w:div>
        <w:div w:id="657998351">
          <w:marLeft w:val="0"/>
          <w:marRight w:val="0"/>
          <w:marTop w:val="0"/>
          <w:marBottom w:val="0"/>
          <w:divBdr>
            <w:top w:val="none" w:sz="0" w:space="0" w:color="auto"/>
            <w:left w:val="none" w:sz="0" w:space="0" w:color="auto"/>
            <w:bottom w:val="none" w:sz="0" w:space="0" w:color="auto"/>
            <w:right w:val="none" w:sz="0" w:space="0" w:color="auto"/>
          </w:divBdr>
        </w:div>
        <w:div w:id="679241295">
          <w:marLeft w:val="0"/>
          <w:marRight w:val="0"/>
          <w:marTop w:val="0"/>
          <w:marBottom w:val="0"/>
          <w:divBdr>
            <w:top w:val="none" w:sz="0" w:space="0" w:color="auto"/>
            <w:left w:val="none" w:sz="0" w:space="0" w:color="auto"/>
            <w:bottom w:val="none" w:sz="0" w:space="0" w:color="auto"/>
            <w:right w:val="none" w:sz="0" w:space="0" w:color="auto"/>
          </w:divBdr>
        </w:div>
        <w:div w:id="821046158">
          <w:marLeft w:val="0"/>
          <w:marRight w:val="0"/>
          <w:marTop w:val="0"/>
          <w:marBottom w:val="0"/>
          <w:divBdr>
            <w:top w:val="none" w:sz="0" w:space="0" w:color="auto"/>
            <w:left w:val="none" w:sz="0" w:space="0" w:color="auto"/>
            <w:bottom w:val="none" w:sz="0" w:space="0" w:color="auto"/>
            <w:right w:val="none" w:sz="0" w:space="0" w:color="auto"/>
          </w:divBdr>
        </w:div>
        <w:div w:id="976376336">
          <w:marLeft w:val="0"/>
          <w:marRight w:val="0"/>
          <w:marTop w:val="0"/>
          <w:marBottom w:val="0"/>
          <w:divBdr>
            <w:top w:val="none" w:sz="0" w:space="0" w:color="auto"/>
            <w:left w:val="none" w:sz="0" w:space="0" w:color="auto"/>
            <w:bottom w:val="none" w:sz="0" w:space="0" w:color="auto"/>
            <w:right w:val="none" w:sz="0" w:space="0" w:color="auto"/>
          </w:divBdr>
        </w:div>
        <w:div w:id="1142579293">
          <w:marLeft w:val="0"/>
          <w:marRight w:val="0"/>
          <w:marTop w:val="0"/>
          <w:marBottom w:val="0"/>
          <w:divBdr>
            <w:top w:val="none" w:sz="0" w:space="0" w:color="auto"/>
            <w:left w:val="none" w:sz="0" w:space="0" w:color="auto"/>
            <w:bottom w:val="none" w:sz="0" w:space="0" w:color="auto"/>
            <w:right w:val="none" w:sz="0" w:space="0" w:color="auto"/>
          </w:divBdr>
        </w:div>
        <w:div w:id="1188103948">
          <w:marLeft w:val="0"/>
          <w:marRight w:val="0"/>
          <w:marTop w:val="0"/>
          <w:marBottom w:val="0"/>
          <w:divBdr>
            <w:top w:val="none" w:sz="0" w:space="0" w:color="auto"/>
            <w:left w:val="none" w:sz="0" w:space="0" w:color="auto"/>
            <w:bottom w:val="none" w:sz="0" w:space="0" w:color="auto"/>
            <w:right w:val="none" w:sz="0" w:space="0" w:color="auto"/>
          </w:divBdr>
        </w:div>
        <w:div w:id="1544059597">
          <w:marLeft w:val="0"/>
          <w:marRight w:val="0"/>
          <w:marTop w:val="0"/>
          <w:marBottom w:val="0"/>
          <w:divBdr>
            <w:top w:val="none" w:sz="0" w:space="0" w:color="auto"/>
            <w:left w:val="none" w:sz="0" w:space="0" w:color="auto"/>
            <w:bottom w:val="none" w:sz="0" w:space="0" w:color="auto"/>
            <w:right w:val="none" w:sz="0" w:space="0" w:color="auto"/>
          </w:divBdr>
        </w:div>
        <w:div w:id="1654871988">
          <w:marLeft w:val="0"/>
          <w:marRight w:val="0"/>
          <w:marTop w:val="0"/>
          <w:marBottom w:val="0"/>
          <w:divBdr>
            <w:top w:val="none" w:sz="0" w:space="0" w:color="auto"/>
            <w:left w:val="none" w:sz="0" w:space="0" w:color="auto"/>
            <w:bottom w:val="none" w:sz="0" w:space="0" w:color="auto"/>
            <w:right w:val="none" w:sz="0" w:space="0" w:color="auto"/>
          </w:divBdr>
        </w:div>
        <w:div w:id="1866793468">
          <w:marLeft w:val="0"/>
          <w:marRight w:val="0"/>
          <w:marTop w:val="0"/>
          <w:marBottom w:val="0"/>
          <w:divBdr>
            <w:top w:val="none" w:sz="0" w:space="0" w:color="auto"/>
            <w:left w:val="none" w:sz="0" w:space="0" w:color="auto"/>
            <w:bottom w:val="none" w:sz="0" w:space="0" w:color="auto"/>
            <w:right w:val="none" w:sz="0" w:space="0" w:color="auto"/>
          </w:divBdr>
        </w:div>
        <w:div w:id="192888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20BC-4D2B-4960-9EC1-88423B8F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6378</Words>
  <Characters>36359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42652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Praxoula PPhilippou</dc:creator>
  <cp:lastModifiedBy>iioannou</cp:lastModifiedBy>
  <cp:revision>2</cp:revision>
  <cp:lastPrinted>2018-10-18T09:24:00Z</cp:lastPrinted>
  <dcterms:created xsi:type="dcterms:W3CDTF">2018-10-29T12:19:00Z</dcterms:created>
  <dcterms:modified xsi:type="dcterms:W3CDTF">2018-10-29T12:19:00Z</dcterms:modified>
</cp:coreProperties>
</file>